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image5.png" ContentType="image/png"/>
  <Override PartName="/word/media/image8.png" ContentType="image/png"/>
  <Override PartName="/word/media/image7.png" ContentType="image/png"/>
  <Override PartName="/word/media/image4.jpeg" ContentType="image/jpeg"/>
  <Override PartName="/word/media/image3.jpeg" ContentType="image/jpeg"/>
  <Override PartName="/word/media/image2.jpeg" ContentType="image/jpeg"/>
  <Override PartName="/word/media/image6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t xml:space="preserve">protocol_editor.py</w:t>
      </w:r>
    </w:p>
    <w:p>
      <w:pPr>
        <w:pStyle w:val="FirstParagraph"/>
      </w:pPr>
      <w:r>
        <w:t xml:space="preserve">A spreadsheet-style grid editor for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files, built to replace</w:t>
      </w:r>
      <w:r>
        <w:t xml:space="preserve"> </w:t>
      </w:r>
      <w:r>
        <w:t xml:space="preserve">editing them in LibreOffice Calc or Excel.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Why it exists</w:t>
      </w:r>
    </w:p>
    <w:p>
      <w:pPr>
        <w:pStyle w:val="FirstParagraph"/>
      </w:pPr>
      <w:r>
        <w:t xml:space="preserve">A protocol file has a ragged structure: many 9-field frequency records followed by</w:t>
      </w:r>
      <w:r>
        <w:t xml:space="preserve"> </w:t>
      </w:r>
      <w:r>
        <w:t xml:space="preserve">exactly one 11-field control record. A spreadsheet has no idea about that. Calc</w:t>
      </w:r>
      <w:r>
        <w:t xml:space="preserve"> </w:t>
      </w:r>
      <w:r>
        <w:t xml:space="preserve">pads short rows, reformats numbers, and applies no per-field validation — so a</w:t>
      </w:r>
      <w:r>
        <w:t xml:space="preserve"> </w:t>
      </w:r>
      <w:r>
        <w:t xml:space="preserve">file can come back out looking fine and still be unreadable to the device.</w:t>
      </w:r>
    </w:p>
    <w:p>
      <w:pPr>
        <w:pStyle w:val="BodyText"/>
      </w:pPr>
      <w:r>
        <w:t xml:space="preserve">This editor shows the same grid, but it knows the real record structure, enforces</w:t>
      </w:r>
      <w:r>
        <w:t xml:space="preserve"> </w:t>
      </w:r>
      <w:r>
        <w:t xml:space="preserve">the device’s own field limits cell by cell, and keeps the</w:t>
      </w:r>
      <w:r>
        <w:t xml:space="preserve"> </w:t>
      </w:r>
      <w:r>
        <w:rPr>
          <w:rStyle w:val="VerbatimChar"/>
        </w:rPr>
        <w:t xml:space="preserve">Rec #</w:t>
      </w:r>
      <w:r>
        <w:t xml:space="preserve"> </w:t>
      </w:r>
      <w:r>
        <w:t xml:space="preserve">numbering</w:t>
      </w:r>
      <w:r>
        <w:t xml:space="preserve"> </w:t>
      </w:r>
      <w:r>
        <w:t xml:space="preserve">consecutive automatically.</w:t>
      </w:r>
    </w:p>
    <w:p>
      <w:pPr>
        <w:pStyle w:val="Heading2"/>
      </w:pPr>
      <w:r>
        <w:t xml:space="preserve">Field limits</w:t>
      </w:r>
    </w:p>
    <w:p>
      <w:pPr>
        <w:pStyle w:val="FirstParagraph"/>
      </w:pPr>
      <w:r>
        <w:t xml:space="preserve">The bounds are taken from</w:t>
      </w:r>
      <w:r>
        <w:t xml:space="preserve"> </w:t>
      </w:r>
      <w:r>
        <w:rPr>
          <w:rStyle w:val="VerbatimChar"/>
        </w:rPr>
        <w:t xml:space="preserve">rotaryLimits()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rotary_Decode.ino</w:t>
      </w:r>
      <w:r>
        <w:t xml:space="preserve">, so the editor</w:t>
      </w:r>
      <w:r>
        <w:t xml:space="preserve"> </w:t>
      </w:r>
      <w:r>
        <w:t xml:space="preserve">enforces the same limits as the Generator itself: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Field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Freq 1–4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0.04 – 65535.00 Hz (0.0373 Hz is the MCPWM floor; 16-bit timer maximum at the top)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Duty 1–4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0.00 – 1.00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– 4 (1 Simple, 2 Protocol, 3 Sweep, 4 Adjust)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Freq Time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9999 seconds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Prog Time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9999 minutes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Sweep Inc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0.00 – 9999.99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File 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99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Group ID fields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whole number, 1 or higher</w:t>
            </w:r>
          </w:p>
        </w:tc>
      </w:tr>
    </w:tbl>
    <w:p>
      <w:pPr>
        <w:pStyle w:val="BodyText"/>
      </w:pPr>
      <w:r>
        <w:t xml:space="preserve">Maximum 275 records per file.</w:t>
      </w:r>
    </w:p>
    <w:p>
      <w:pPr>
        <w:pStyle w:val="BodyText"/>
      </w:pPr>
      <w:r>
        <w:t xml:space="preserve">A cell that fails validation turns</w:t>
      </w:r>
      <w:r>
        <w:t xml:space="preserve"> </w:t>
      </w:r>
      <w:r>
        <w:rPr>
          <w:bCs/>
          <w:b/>
        </w:rPr>
        <w:t xml:space="preserve">pink</w:t>
      </w:r>
      <w:r>
        <w:t xml:space="preserve"> </w:t>
      </w:r>
      <w:r>
        <w:t xml:space="preserve">immediately as you type. Group ID</w:t>
      </w:r>
      <w:r>
        <w:t xml:space="preserve"> </w:t>
      </w:r>
      <w:r>
        <w:t xml:space="preserve">fields depend on how many records exist, so their upper bound is checked as a</w:t>
      </w:r>
      <w:r>
        <w:t xml:space="preserve"> </w:t>
      </w:r>
      <w:r>
        <w:t xml:space="preserve">cross-record pass when you save rather than per keystroke.</w:t>
      </w:r>
    </w:p>
    <w:p>
      <w:pPr>
        <w:pStyle w:val="Heading2"/>
      </w:pPr>
      <w:r>
        <w:t xml:space="preserve">Using it</w:t>
      </w:r>
    </w:p>
    <w:p>
      <w:pPr>
        <w:pStyle w:val="FirstParagraph"/>
      </w:pPr>
      <w:r>
        <w:t xml:space="preserve">Start empty: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protocol_editor.py</w:t>
      </w:r>
    </w:p>
    <w:p>
      <w:pPr>
        <w:pStyle w:val="FirstParagraph"/>
      </w:pPr>
      <w:r>
        <w:t xml:space="preserve">Open a file directly: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protocol_editor.py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protocols-3.txt</w:t>
      </w:r>
    </w:p>
    <w:p>
      <w:pPr>
        <w:pStyle w:val="FirstParagraph"/>
      </w:pPr>
      <w:r>
        <w:t xml:space="preserve">Must be run from the folder containing</w:t>
      </w:r>
      <w:r>
        <w:t xml:space="preserve"> </w:t>
      </w:r>
      <w:r>
        <w:rPr>
          <w:rStyle w:val="VerbatimChar"/>
        </w:rPr>
        <w:t xml:space="preserve">protocol_tool.py</w:t>
      </w:r>
      <w:r>
        <w:t xml:space="preserve">, which it imports for</w:t>
      </w:r>
      <w:r>
        <w:t xml:space="preserve"> </w:t>
      </w:r>
      <w:r>
        <w:t xml:space="preserve">file reading and writing.</w:t>
      </w:r>
    </w:p>
    <w:p>
      <w:pPr>
        <w:pStyle w:val="Heading2"/>
      </w:pPr>
      <w:r>
        <w:t xml:space="preserve">The window</w:t>
      </w:r>
    </w:p>
    <w:p>
      <w:pPr>
        <w:pStyle w:val="FirstParagraph"/>
      </w:pPr>
      <w:r>
        <w:rPr>
          <w:bCs/>
          <w:b/>
        </w:rPr>
        <w:t xml:space="preserve">Toolbar:</w:t>
      </w:r>
      <w:r>
        <w:t xml:space="preserve"> </w:t>
      </w:r>
      <w:r>
        <w:t xml:space="preserve">New · Open… · Save · Save As… · Insert Row Above · Insert Row Below ·</w:t>
      </w:r>
      <w:r>
        <w:t xml:space="preserve"> </w:t>
      </w:r>
      <w:r>
        <w:t xml:space="preserve">Delete Row</w:t>
      </w:r>
    </w:p>
    <w:p>
      <w:pPr>
        <w:pStyle w:val="BodyText"/>
      </w:pPr>
      <w:r>
        <w:rPr>
          <w:bCs/>
          <w:b/>
        </w:rPr>
        <w:t xml:space="preserve">Frequency grid</w:t>
      </w:r>
      <w:r>
        <w:t xml:space="preserve"> </w:t>
      </w:r>
      <w:r>
        <w:t xml:space="preserve">— the scrolling upper section, one row per frequency record,</w:t>
      </w:r>
      <w:r>
        <w:t xml:space="preserve"> </w:t>
      </w:r>
      <w:r>
        <w:t xml:space="preserve">with a fixed header that stays put. Click a row to select it; Insert and Delete</w:t>
      </w:r>
      <w:r>
        <w:t xml:space="preserve"> </w:t>
      </w:r>
      <w:r>
        <w:t xml:space="preserve">act on the selection, and</w:t>
      </w:r>
      <w:r>
        <w:t xml:space="preserve"> </w:t>
      </w:r>
      <w:r>
        <w:rPr>
          <w:rStyle w:val="VerbatimChar"/>
        </w:rPr>
        <w:t xml:space="preserve">Rec #</w:t>
      </w:r>
      <w:r>
        <w:t xml:space="preserve"> </w:t>
      </w:r>
      <w:r>
        <w:t xml:space="preserve">renumbers itself afterward.</w:t>
      </w:r>
    </w:p>
    <w:p>
      <w:pPr>
        <w:pStyle w:val="BodyText"/>
      </w:pPr>
      <w:r>
        <w:rPr>
          <w:bCs/>
          <w:b/>
        </w:rPr>
        <w:t xml:space="preserve">Control record</w:t>
      </w:r>
      <w:r>
        <w:t xml:space="preserve"> </w:t>
      </w:r>
      <w:r>
        <w:t xml:space="preserve">— the single 11-field row below the grid, shown with its own</w:t>
      </w:r>
      <w:r>
        <w:t xml:space="preserve"> </w:t>
      </w:r>
      <w:r>
        <w:t xml:space="preserve">labelled headers. The first field is always the literal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and is not editable.</w:t>
      </w:r>
    </w:p>
    <w:p>
      <w:pPr>
        <w:pStyle w:val="BodyText"/>
      </w:pPr>
      <w:r>
        <w:rPr>
          <w:bCs/>
          <w:b/>
        </w:rPr>
        <w:t xml:space="preserve">Keyboard:</w:t>
      </w:r>
      <w:r>
        <w:t xml:space="preserve"> </w:t>
      </w:r>
      <w:r>
        <w:t xml:space="preserve">Enter and the arrow keys move between cells, so you can work down a</w:t>
      </w:r>
      <w:r>
        <w:t xml:space="preserve"> </w:t>
      </w:r>
      <w:r>
        <w:t xml:space="preserve">column without reaching for the mouse.</w:t>
      </w:r>
    </w:p>
    <w:p>
      <w:pPr>
        <w:pStyle w:val="Heading2"/>
      </w:pPr>
      <w:r>
        <w:t xml:space="preserve">Saving</w:t>
      </w:r>
    </w:p>
    <w:p>
      <w:pPr>
        <w:pStyle w:val="FirstParagraph"/>
      </w:pPr>
      <w:r>
        <w:t xml:space="preserve">Save runs the full validation pass across every cell plus the cross-record group</w:t>
      </w:r>
      <w:r>
        <w:t xml:space="preserve"> </w:t>
      </w:r>
      <w:r>
        <w:t xml:space="preserve">ID check. If anything is out of range, the save is refused and the offending cells</w:t>
      </w:r>
      <w:r>
        <w:t xml:space="preserve"> </w:t>
      </w:r>
      <w:r>
        <w:t xml:space="preserve">are marked, so a bad file never reaches the device.</w:t>
      </w:r>
    </w:p>
    <w:p>
      <w:pPr>
        <w:pStyle w:val="BodyText"/>
      </w:pPr>
      <w:r>
        <w:t xml:space="preserve">Files are written in the exact canonical format</w:t>
      </w:r>
      <w:r>
        <w:t xml:space="preserve"> </w:t>
      </w:r>
      <w:r>
        <w:rPr>
          <w:rStyle w:val="VerbatimChar"/>
        </w:rPr>
        <w:t xml:space="preserve">protocol_tool.py</w:t>
      </w:r>
      <w:r>
        <w:t xml:space="preserve"> </w:t>
      </w:r>
      <w:r>
        <w:t xml:space="preserve">expects, which</w:t>
      </w:r>
      <w:r>
        <w:t xml:space="preserve"> </w:t>
      </w:r>
      <w:r>
        <w:t xml:space="preserve">means a file saved here uploads without any further correction.</w:t>
      </w:r>
    </w:p>
    <w:p>
      <w:pPr>
        <w:pStyle w:val="Heading2"/>
      </w:pPr>
      <w:r>
        <w:t xml:space="preserve">Requirements</w:t>
      </w:r>
    </w:p>
    <w:p>
      <w:pPr>
        <w:pStyle w:val="FirstParagraph"/>
      </w:pPr>
      <w:r>
        <w:t xml:space="preserve">Needs</w:t>
      </w:r>
      <w:r>
        <w:t xml:space="preserve"> </w:t>
      </w:r>
      <w:r>
        <w:rPr>
          <w:rStyle w:val="VerbatimChar"/>
        </w:rPr>
        <w:t xml:space="preserve">tkinter</w:t>
      </w:r>
      <w:r>
        <w:t xml:space="preserve">. On Debian/Mint it may be a separate package: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python3-tk</w:t>
      </w:r>
    </w:p>
    <w:p>
      <w:pPr>
        <w:pStyle w:val="Heading2"/>
      </w:pPr>
      <w:r>
        <w:t xml:space="preserve">Typical workflow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protocol_tool.py download</w:t>
      </w:r>
      <w:r>
        <w:t xml:space="preserve"> </w:t>
      </w:r>
      <w:r>
        <w:t xml:space="preserve">— pull the file off the Generator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protocol_editor.py --file protocols-N.txt</w:t>
      </w:r>
      <w:r>
        <w:t xml:space="preserve"> </w:t>
      </w:r>
      <w:r>
        <w:t xml:space="preserve">— edit it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protocol_tool.py upload</w:t>
      </w:r>
      <w:r>
        <w:t xml:space="preserve"> </w:t>
      </w:r>
      <w:r>
        <w:t xml:space="preserve">— send it back</w:t>
      </w:r>
    </w:p>
    <w:p>
      <w:pPr>
        <w:pStyle w:val="Heading2"/>
      </w:pPr>
      <w:r>
        <w:t xml:space="preserve">Related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protocol_tool.py</w:t>
      </w:r>
      <w:r>
        <w:t xml:space="preserve"> </w:t>
      </w:r>
      <w:r>
        <w:t xml:space="preserve">— moves the files this editor edits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protocol_tool_gui.py</w:t>
      </w:r>
      <w:r>
        <w:t xml:space="preserve"> </w:t>
      </w:r>
      <w:r>
        <w:t xml:space="preserve">— click-driven alternative for the transfer step</w:t>
      </w:r>
    </w:p>
    <w:sectPr>
      <w:footerReference r:id="rId9" w:type="even"/>
      <w:footerReference r:id="rId10" w:type="default"/>
      <w:footerReference r:id="rId11" w:type="first"/>
      <w:type w:val="nextPage"/>
      <w:pgSz w:h="15840" w:w="12240"/>
      <w:pgMar w:bottom="1440" w:footer="720" w:gutter="0" w:header="0" w:left="1978" w:right="1440" w:top="1440"/>
      <w:pgNumType w:fmt="decimal"/>
      <w:formProt w:val="false"/>
      <w:titlePg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29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4="http://schemas.microsoft.com/office/word/2010/wordml" mc:Ignorable="w14">
  <w:abstractNum w:abstractNumId="1">
    <w:lvl w:ilvl="0">
      <w:numFmt w:val="bullet"/>
      <w:lvlText w:val="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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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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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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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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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4"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3"/>
    <w:lvlOverride w:ilvl="0">
      <w:startOverride w:val="1"/>
    </w:lvlOverride>
  </w:num>
  <w:num w:numId="186">
    <w:abstractNumId w:val="3"/>
  </w:num>
  <w:num w:numId="187">
    <w:abstractNumId w:val="2"/>
  </w:num>
  <w:num w:numId="188">
    <w:abstractNumId w:val="2"/>
  </w:num>
  <w:num w:numId="189">
    <w:abstractNumId w:val="2"/>
  </w:num>
  <w:num w:numId="190">
    <w:abstractNumId w:val="2"/>
  </w:num>
  <w:num w:numId="191">
    <w:abstractNumId w:val="2"/>
  </w:num>
  <w:num w:numId="192">
    <w:abstractNumId w:val="2"/>
  </w:num>
  <w:num w:numId="193">
    <w:abstractNumId w:val="2"/>
  </w:num>
  <w:num w:numId="194">
    <w:abstractNumId w:val="2"/>
  </w:num>
  <w:num w:numId="195">
    <w:abstractNumId w:val="2"/>
  </w:num>
  <w:num w:numId="196">
    <w:abstractNumId w:val="2"/>
  </w:num>
  <w:num w:numId="197">
    <w:abstractNumId w:val="2"/>
  </w:num>
  <w:num w:numId="198">
    <w:abstractNumId w:val="2"/>
  </w:num>
  <w:num w:numId="199">
    <w:abstractNumId w:val="2"/>
  </w:num>
  <w:num w:numId="200">
    <w:abstractNumId w:val="3"/>
    <w:lvlOverride w:ilvl="0">
      <w:startOverride w:val="1"/>
    </w:lvlOverride>
  </w:num>
  <w:num w:numId="201">
    <w:abstractNumId w:val="3"/>
  </w:num>
  <w:num w:numId="202">
    <w:abstractNumId w:val="3"/>
  </w:num>
  <w:num w:numId="203">
    <w:abstractNumId w:val="3"/>
  </w:num>
  <w:num w:numId="204">
    <w:abstractNumId w:val="3"/>
    <w:lvlOverride w:ilvl="0">
      <w:startOverride w:val="1"/>
    </w:lvlOverride>
  </w:num>
  <w:num w:numId="205">
    <w:abstractNumId w:val="3"/>
  </w:num>
  <w:num w:numId="206">
    <w:abstractNumId w:val="3"/>
  </w:num>
  <w:num w:numId="207">
    <w:abstractNumId w:val="3"/>
  </w:num>
  <w:num w:numId="208">
    <w:abstractNumId w:val="3"/>
  </w:num>
  <w:num w:numId="209">
    <w:abstractNumId w:val="2"/>
  </w:num>
  <w:num w:numId="210">
    <w:abstractNumId w:val="2"/>
  </w:num>
  <w:num w:numId="211">
    <w:abstractNumId w:val="2"/>
  </w:num>
  <w:num w:numId="212">
    <w:abstractNumId w:val="2"/>
  </w:num>
  <w:num w:numId="213">
    <w:abstractNumId w:val="2"/>
  </w:num>
  <w:num w:numId="214">
    <w:abstractNumId w:val="2"/>
  </w:num>
  <w:num w:numId="215">
    <w:abstractNumId w:val="2"/>
  </w:num>
  <w:num w:numId="216">
    <w:abstractNumId w:val="2"/>
  </w:num>
  <w:num w:numId="217">
    <w:abstractNumId w:val="2"/>
  </w:num>
  <w:num w:numId="218">
    <w:abstractNumId w:val="2"/>
  </w:num>
  <w:num w:numId="219">
    <w:abstractNumId w:val="2"/>
  </w:num>
  <w:num w:numId="220">
    <w:abstractNumId w:val="2"/>
  </w:num>
  <w:num w:numId="221">
    <w:abstractNumId w:val="2"/>
  </w:num>
  <w:num w:numId="222">
    <w:abstractNumId w:val="2"/>
  </w:num>
  <w:num w:numId="223">
    <w:abstractNumId w:val="2"/>
  </w:num>
  <w:num w:numId="224">
    <w:abstractNumId w:val="2"/>
  </w:num>
  <w:num w:numId="225">
    <w:abstractNumId w:val="2"/>
  </w:num>
  <w:num w:numId="226">
    <w:abstractNumId w:val="2"/>
  </w:num>
  <w:num w:numId="227">
    <w:abstractNumId w:val="2"/>
  </w:num>
  <w:num w:numId="228">
    <w:abstractNumId w:val="2"/>
  </w:num>
  <w:num w:numId="229">
    <w:abstractNumId w:val="3"/>
    <w:lvlOverride w:ilvl="0">
      <w:startOverride w:val="1"/>
    </w:lvlOverride>
  </w:num>
  <w:num w:numId="230">
    <w:abstractNumId w:val="3"/>
  </w:num>
  <w:num w:numId="231">
    <w:abstractNumId w:val="3"/>
  </w:num>
  <w:num w:numId="232">
    <w:abstractNumId w:val="3"/>
  </w:num>
  <w:num w:numId="233">
    <w:abstractNumId w:val="3"/>
    <w:lvlOverride w:ilvl="0">
      <w:startOverride w:val="1"/>
    </w:lvlOverride>
  </w:num>
  <w:num w:numId="234">
    <w:abstractNumId w:val="3"/>
  </w:num>
  <w:num w:numId="235">
    <w:abstractNumId w:val="3"/>
  </w:num>
  <w:num w:numId="236">
    <w:abstractNumId w:val="3"/>
    <w:lvlOverride w:ilvl="0">
      <w:startOverride w:val="1"/>
    </w:lvlOverride>
  </w:num>
  <w:num w:numId="237">
    <w:abstractNumId w:val="3"/>
  </w:num>
  <w:num w:numId="238">
    <w:abstractNumId w:val="3"/>
  </w:num>
  <w:num w:numId="239">
    <w:abstractNumId w:val="2"/>
  </w:num>
  <w:num w:numId="240">
    <w:abstractNumId w:val="2"/>
  </w:num>
  <w:num w:numId="241">
    <w:abstractNumId w:val="3"/>
    <w:lvlOverride w:ilvl="0">
      <w:startOverride w:val="1"/>
    </w:lvlOverride>
  </w:num>
  <w:num w:numId="242">
    <w:abstractNumId w:val="3"/>
  </w:num>
  <w:num w:numId="243">
    <w:abstractNumId w:val="3"/>
  </w:num>
  <w:num w:numId="244">
    <w:abstractNumId w:val="2"/>
  </w:num>
  <w:num w:numId="245">
    <w:abstractNumId w:val="2"/>
  </w:num>
  <w:num w:numId="246">
    <w:abstractNumId w:val="3"/>
  </w:num>
  <w:num w:numId="247">
    <w:abstractNumId w:val="3"/>
  </w:num>
  <w:num w:numId="248">
    <w:abstractNumId w:val="3"/>
  </w:num>
  <w:num w:numId="249">
    <w:abstractNumId w:val="3"/>
  </w:num>
  <w:num w:numId="250">
    <w:abstractNumId w:val="3"/>
  </w:num>
  <w:num w:numId="251">
    <w:abstractNumId w:val="3"/>
  </w:num>
  <w:num w:numId="252">
    <w:abstractNumId w:val="3"/>
  </w:num>
  <w:num w:numId="253">
    <w:abstractNumId w:val="3"/>
  </w:num>
  <w:num w:numId="254">
    <w:abstractNumId w:val="2"/>
  </w:num>
  <w:num w:numId="255">
    <w:abstractNumId w:val="2"/>
  </w:num>
  <w:num w:numId="256">
    <w:abstractNumId w:val="2"/>
  </w:num>
  <w:num w:numId="257">
    <w:abstractNumId w:val="2"/>
  </w:num>
  <w:num w:numId="258">
    <w:abstractNumId w:val="2"/>
  </w:num>
  <w:num w:numId="259">
    <w:abstractNumId w:val="3"/>
    <w:lvlOverride w:ilvl="0">
      <w:startOverride w:val="1"/>
    </w:lvlOverride>
  </w:num>
  <w:num w:numId="260">
    <w:abstractNumId w:val="3"/>
  </w:num>
  <w:num w:numId="261">
    <w:abstractNumId w:val="3"/>
  </w:num>
  <w:num w:numId="262">
    <w:abstractNumId w:val="2"/>
  </w:num>
  <w:num w:numId="263">
    <w:abstractNumId w:val="2"/>
  </w:num>
  <w:num w:numId="264">
    <w:abstractNumId w:val="3"/>
  </w:num>
  <w:num w:numId="265">
    <w:abstractNumId w:val="3"/>
  </w:num>
  <w:num w:numId="266">
    <w:abstractNumId w:val="3"/>
  </w:num>
  <w:num w:numId="267">
    <w:abstractNumId w:val="3"/>
  </w:num>
  <w:num w:numId="268">
    <w:abstractNumId w:val="3"/>
  </w:num>
  <w:num w:numId="269">
    <w:abstractNumId w:val="3"/>
  </w:num>
  <w:num w:numId="270">
    <w:abstractNumId w:val="3"/>
  </w:num>
  <w:num w:numId="271">
    <w:abstractNumId w:val="3"/>
  </w:num>
  <w:num w:numId="272">
    <w:abstractNumId w:val="2"/>
  </w:num>
  <w:num w:numId="273">
    <w:abstractNumId w:val="2"/>
  </w:num>
  <w:num w:numId="274">
    <w:abstractNumId w:val="2"/>
  </w:num>
  <w:num w:numId="275">
    <w:abstractNumId w:val="2"/>
  </w:num>
  <w:num w:numId="276">
    <w:abstractNumId w:val="2"/>
  </w:num>
  <w:num w:numId="277">
    <w:abstractNumId w:val="2"/>
  </w:num>
  <w:num w:numId="278">
    <w:abstractNumId w:val="2"/>
  </w:num>
  <w:num w:numId="279">
    <w:abstractNumId w:val="2"/>
  </w:num>
  <w:num w:numId="280">
    <w:abstractNumId w:val="2"/>
  </w:num>
  <w:num w:numId="281">
    <w:abstractNumId w:val="2"/>
  </w:num>
  <w:num w:numId="282">
    <w:abstractNumId w:val="2"/>
  </w:num>
  <w:num w:numId="283">
    <w:abstractNumId w:val="2"/>
  </w:num>
  <w:num w:numId="284">
    <w:abstractNumId w:val="2"/>
  </w:num>
  <w:num w:numId="285">
    <w:abstractNumId w:val="3"/>
    <w:lvlOverride w:ilvl="0">
      <w:startOverride w:val="1"/>
    </w:lvlOverride>
  </w:num>
  <w:num w:numId="286">
    <w:abstractNumId w:val="3"/>
  </w:num>
  <w:num w:numId="287">
    <w:abstractNumId w:val="3"/>
  </w:num>
  <w:num w:numId="288">
    <w:abstractNumId w:val="3"/>
  </w:num>
  <w:num w:numId="289">
    <w:abstractNumId w:val="3"/>
  </w:num>
  <w:num w:numId="290">
    <w:abstractNumId w:val="3"/>
  </w:num>
  <w:num w:numId="291">
    <w:abstractNumId w:val="3"/>
  </w:num>
  <w:num w:numId="292">
    <w:abstractNumId w:val="3"/>
  </w:num>
  <w:num w:numId="293">
    <w:abstractNumId w:val="3"/>
    <w:lvlOverride w:ilvl="0">
      <w:startOverride w:val="1"/>
    </w:lvlOverride>
  </w:num>
  <w:num w:numId="294">
    <w:abstractNumId w:val="3"/>
  </w:num>
  <w:num w:numId="295">
    <w:abstractNumId w:val="3"/>
  </w:num>
  <w:num w:numId="296">
    <w:abstractNumId w:val="2"/>
  </w:num>
  <w:num w:numId="297">
    <w:abstractNumId w:val="3"/>
  </w:num>
  <w:num w:numId="298">
    <w:abstractNumId w:val="3"/>
  </w:num>
  <w:num w:numId="299">
    <w:abstractNumId w:val="3"/>
  </w:num>
  <w:num w:numId="300">
    <w:abstractNumId w:val="3"/>
  </w:num>
  <w:num w:numId="301">
    <w:abstractNumId w:val="2"/>
  </w:num>
  <w:num w:numId="302">
    <w:abstractNumId w:val="2"/>
  </w:num>
  <w:num w:numId="303">
    <w:abstractNumId w:val="2"/>
  </w:num>
  <w:num w:numId="304">
    <w:abstractNumId w:val="2"/>
  </w:num>
  <w:num w:numId="305">
    <w:abstractNumId w:val="2"/>
  </w:num>
  <w:num w:numId="306">
    <w:abstractNumId w:val="3"/>
    <w:lvlOverride w:ilvl="0">
      <w:startOverride w:val="1"/>
    </w:lvlOverride>
  </w:num>
  <w:num w:numId="307">
    <w:abstractNumId w:val="3"/>
  </w:num>
  <w:num w:numId="308">
    <w:abstractNumId w:val="3"/>
  </w:num>
  <w:num w:numId="309">
    <w:abstractNumId w:val="3"/>
  </w:num>
  <w:num w:numId="310">
    <w:abstractNumId w:val="3"/>
  </w:num>
  <w:num w:numId="311">
    <w:abstractNumId w:val="3"/>
    <w:lvlOverride w:ilvl="0">
      <w:startOverride w:val="1"/>
    </w:lvlOverride>
  </w:num>
  <w:num w:numId="312">
    <w:abstractNumId w:val="3"/>
  </w:num>
  <w:num w:numId="313">
    <w:abstractNumId w:val="3"/>
  </w:num>
  <w:num w:numId="314">
    <w:abstractNumId w:val="3"/>
  </w:num>
  <w:num w:numId="315">
    <w:abstractNumId w:val="3"/>
  </w:num>
  <w:num w:numId="316">
    <w:abstractNumId w:val="3"/>
  </w:num>
  <w:num w:numId="317">
    <w:abstractNumId w:val="3"/>
  </w:num>
  <w:num w:numId="318">
    <w:abstractNumId w:val="3"/>
  </w:num>
  <w:num w:numId="319">
    <w:abstractNumId w:val="3"/>
  </w:num>
  <w:num w:numId="320">
    <w:abstractNumId w:val="3"/>
  </w:num>
  <w:num w:numId="321">
    <w:abstractNumId w:val="2"/>
  </w:num>
  <w:num w:numId="322">
    <w:abstractNumId w:val="2"/>
  </w:num>
  <w:num w:numId="323">
    <w:abstractNumId w:val="2"/>
  </w:num>
  <w:num w:numId="324">
    <w:abstractNumId w:val="3"/>
    <w:lvlOverride w:ilvl="0">
      <w:startOverride w:val="1"/>
    </w:lvlOverride>
  </w:num>
  <w:num w:numId="325">
    <w:abstractNumId w:val="3"/>
  </w:num>
  <w:num w:numId="326">
    <w:abstractNumId w:val="3"/>
  </w:num>
  <w:num w:numId="327">
    <w:abstractNumId w:val="3"/>
  </w:num>
  <w:num w:numId="328">
    <w:abstractNumId w:val="3"/>
  </w:num>
  <w:num w:numId="329">
    <w:abstractNumId w:val="3"/>
  </w:num>
  <w:num w:numId="330">
    <w:abstractNumId w:val="3"/>
  </w:num>
  <w:num w:numId="331">
    <w:abstractNumId w:val="3"/>
  </w:num>
  <w:num w:numId="332">
    <w:abstractNumId w:val="3"/>
    <w:lvlOverride w:ilvl="0">
      <w:startOverride w:val="1"/>
    </w:lvlOverride>
  </w:num>
  <w:num w:numId="333">
    <w:abstractNumId w:val="3"/>
  </w:num>
  <w:num w:numId="334">
    <w:abstractNumId w:val="3"/>
  </w:num>
  <w:num w:numId="335">
    <w:abstractNumId w:val="3"/>
  </w:num>
  <w:num w:numId="336">
    <w:abstractNumId w:val="3"/>
  </w:num>
  <w:num w:numId="337">
    <w:abstractNumId w:val="3"/>
  </w:num>
  <w:num w:numId="338">
    <w:abstractNumId w:val="3"/>
  </w:num>
  <w:num w:numId="339">
    <w:abstractNumId w:val="3"/>
    <w:lvlOverride w:ilvl="0">
      <w:startOverride w:val="1"/>
    </w:lvlOverride>
  </w:num>
  <w:num w:numId="340">
    <w:abstractNumId w:val="3"/>
  </w:num>
  <w:num w:numId="341">
    <w:abstractNumId w:val="3"/>
  </w:num>
  <w:num w:numId="342">
    <w:abstractNumId w:val="3"/>
  </w:num>
  <w:num w:numId="343">
    <w:abstractNumId w:val="3"/>
  </w:num>
  <w:num w:numId="344">
    <w:abstractNumId w:val="3"/>
  </w:num>
  <w:num w:numId="345">
    <w:abstractNumId w:val="2"/>
  </w:num>
  <w:num w:numId="346">
    <w:abstractNumId w:val="2"/>
  </w:num>
  <w:num w:numId="347">
    <w:abstractNumId w:val="2"/>
  </w:num>
  <w:num w:numId="348">
    <w:abstractNumId w:val="3"/>
    <w:lvlOverride w:ilvl="0">
      <w:startOverride w:val="1"/>
    </w:lvlOverride>
  </w:num>
  <w:num w:numId="349">
    <w:abstractNumId w:val="3"/>
  </w:num>
  <w:num w:numId="350">
    <w:abstractNumId w:val="3"/>
  </w:num>
  <w:num w:numId="351">
    <w:abstractNumId w:val="3"/>
  </w:num>
  <w:num w:numId="352">
    <w:abstractNumId w:val="3"/>
  </w:num>
  <w:num w:numId="353">
    <w:abstractNumId w:val="3"/>
  </w:num>
  <w:num w:numId="354">
    <w:abstractNumId w:val="3"/>
  </w:num>
  <w:num w:numId="355">
    <w:abstractNumId w:val="3"/>
    <w:lvlOverride w:ilvl="0">
      <w:startOverride w:val="1"/>
    </w:lvlOverride>
  </w:num>
  <w:num w:numId="356">
    <w:abstractNumId w:val="3"/>
  </w:num>
  <w:num w:numId="357">
    <w:abstractNumId w:val="3"/>
  </w:num>
  <w:num w:numId="358">
    <w:abstractNumId w:val="3"/>
  </w:num>
  <w:num w:numId="359">
    <w:abstractNumId w:val="3"/>
  </w:num>
  <w:num w:numId="360">
    <w:abstractNumId w:val="3"/>
  </w:num>
  <w:num w:numId="361">
    <w:abstractNumId w:val="3"/>
  </w:num>
  <w:num w:numId="362">
    <w:abstractNumId w:val="3"/>
  </w:num>
  <w:num w:numId="363">
    <w:abstractNumId w:val="3"/>
  </w:num>
  <w:num w:numId="364">
    <w:abstractNumId w:val="3"/>
  </w:num>
  <w:num w:numId="365">
    <w:abstractNumId w:val="3"/>
    <w:lvlOverride w:ilvl="0">
      <w:startOverride w:val="1"/>
    </w:lvlOverride>
  </w:num>
  <w:num w:numId="366">
    <w:abstractNumId w:val="3"/>
  </w:num>
  <w:num w:numId="367">
    <w:abstractNumId w:val="3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proofState w:grammar="clean" w:spelling="clean"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bidi="" w:eastAsia="" w:val="en-US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asciiTheme="minorHAnsi" w:cs="" w:cstheme="minorBidi" w:eastAsia="Cambria" w:eastAsiaTheme="minorHAnsi" w:hAnsi="Cambria" w:hAnsiTheme="minorHAnsi"/>
        <w:sz w:val="24"/>
        <w:szCs w:val="24"/>
        <w:lang w:bidi="ar-SA" w:eastAsia="en-US" w:val="en-US"/>
      </w:rPr>
    </w:rPrDefault>
    <w:pPrDefault>
      <w:pPr>
        <w:suppressAutoHyphens w:val="true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widowControl/>
      <w:suppressAutoHyphens w:val="true"/>
      <w:bidi w:val="0"/>
      <w:spacing w:after="200" w:before="0"/>
      <w:jc w:val="left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Heading1" w:type="paragraph">
    <w:name w:val="Heading 1"/>
    <w:basedOn w:val="Normal"/>
    <w:next w:val="BodyText"/>
    <w:uiPriority w:val="9"/>
    <w:qFormat/>
    <w:pPr>
      <w:keepNext w:val="true"/>
      <w:keepLines/>
      <w:spacing w:after="0" w:before="480"/>
      <w:outlineLvl w:val="0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 w:val="true"/>
      <w:keepLines/>
      <w:spacing w:after="0" w:before="200"/>
      <w:outlineLvl w:val="1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 w:val="true"/>
      <w:keepLines/>
      <w:spacing w:after="0" w:before="200"/>
      <w:outlineLvl w:val="2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 w:val="true"/>
      <w:keepLines/>
      <w:spacing w:after="0" w:before="200"/>
      <w:outlineLvl w:val="3"/>
    </w:pPr>
    <w:rPr>
      <w:rFonts w:ascii="Calibri" w:asciiTheme="majorHAnsi" w:cs="" w:cstheme="majorBidi" w:eastAsia="" w:eastAsiaTheme="majorEastAsia" w:hAnsi="Calibri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 w:val="true"/>
      <w:keepLines/>
      <w:spacing w:after="0" w:before="200"/>
      <w:outlineLvl w:val="4"/>
    </w:pPr>
    <w:rPr>
      <w:rFonts w:ascii="Calibri" w:asciiTheme="majorHAnsi" w:cs="" w:cstheme="majorBidi" w:eastAsia="" w:eastAsiaTheme="majorEastAsia" w:hAnsi="Calibri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 w:val="true"/>
      <w:keepLines/>
      <w:spacing w:after="0" w:before="200"/>
      <w:outlineLvl w:val="5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 w:val="true"/>
      <w:keepLines/>
      <w:spacing w:after="0" w:before="200"/>
      <w:outlineLvl w:val="6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 w:val="true"/>
      <w:keepLines/>
      <w:spacing w:after="0" w:before="200"/>
      <w:outlineLvl w:val="7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 w:val="true"/>
      <w:keepLines/>
      <w:spacing w:after="0" w:before="200"/>
      <w:outlineLvl w:val="8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default="1" w:styleId="DefaultParagraphFont" w:type="character">
    <w:name w:val="Default Paragraph Font"/>
    <w:semiHidden/>
    <w:unhideWhenUsed/>
    <w:qFormat/>
    <w:rPr/>
  </w:style>
  <w:style w:customStyle="1" w:styleId="BodyTextChar" w:type="character">
    <w:name w:val="Body Text Char"/>
    <w:basedOn w:val="DefaultParagraphFont"/>
    <w:qFormat/>
    <w:rPr/>
  </w:style>
  <w:style w:customStyle="1" w:styleId="VerbatimChar" w:type="character">
    <w:name w:val="Verbatim Char"/>
    <w:basedOn w:val="BodyTextChar"/>
    <w:qFormat/>
    <w:rPr>
      <w:rFonts w:ascii="Consolas" w:hAnsi="Consolas"/>
      <w:sz w:val="22"/>
    </w:rPr>
  </w:style>
  <w:style w:customStyle="1" w:styleId="SectionNumber" w:type="character">
    <w:name w:val="Section Number"/>
    <w:basedOn w:val="BodyTextChar"/>
    <w:qFormat/>
    <w:rPr/>
  </w:style>
  <w:style w:styleId="FootnoteCharacters" w:type="character">
    <w:name w:val="Footnote Characters"/>
    <w:qFormat/>
    <w:rPr>
      <w:vertAlign w:val="superscript"/>
    </w:rPr>
  </w:style>
  <w:style w:styleId="FootnoteReference" w:type="character">
    <w:name w:val="Footnote Reference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customStyle="1" w:styleId="KeywordTok" w:type="character">
    <w:name w:val="KeywordTok"/>
    <w:basedOn w:val="VerbatimChar"/>
    <w:qFormat/>
    <w:rPr>
      <w:b/>
      <w:color w:val="007020"/>
    </w:rPr>
  </w:style>
  <w:style w:customStyle="1" w:styleId="DataTypeTok" w:type="character">
    <w:name w:val="DataTypeTok"/>
    <w:basedOn w:val="VerbatimChar"/>
    <w:qFormat/>
    <w:rPr>
      <w:color w:val="902000"/>
    </w:rPr>
  </w:style>
  <w:style w:customStyle="1" w:styleId="DecValTok" w:type="character">
    <w:name w:val="DecValTok"/>
    <w:basedOn w:val="VerbatimChar"/>
    <w:qFormat/>
    <w:rPr>
      <w:color w:val="40A070"/>
    </w:rPr>
  </w:style>
  <w:style w:customStyle="1" w:styleId="BaseNTok" w:type="character">
    <w:name w:val="BaseNTok"/>
    <w:basedOn w:val="VerbatimChar"/>
    <w:qFormat/>
    <w:rPr>
      <w:color w:val="40A070"/>
    </w:rPr>
  </w:style>
  <w:style w:customStyle="1" w:styleId="FloatTok" w:type="character">
    <w:name w:val="FloatTok"/>
    <w:basedOn w:val="VerbatimChar"/>
    <w:qFormat/>
    <w:rPr>
      <w:color w:val="40A070"/>
    </w:rPr>
  </w:style>
  <w:style w:customStyle="1" w:styleId="ConstantTok" w:type="character">
    <w:name w:val="ConstantTok"/>
    <w:basedOn w:val="VerbatimChar"/>
    <w:qFormat/>
    <w:rPr>
      <w:color w:val="880000"/>
    </w:rPr>
  </w:style>
  <w:style w:customStyle="1" w:styleId="CharTok" w:type="character">
    <w:name w:val="CharTok"/>
    <w:basedOn w:val="VerbatimChar"/>
    <w:qFormat/>
    <w:rPr>
      <w:color w:val="4070A0"/>
    </w:rPr>
  </w:style>
  <w:style w:customStyle="1" w:styleId="SpecialCharTok" w:type="character">
    <w:name w:val="SpecialCharTok"/>
    <w:basedOn w:val="VerbatimChar"/>
    <w:qFormat/>
    <w:rPr>
      <w:color w:val="4070A0"/>
    </w:rPr>
  </w:style>
  <w:style w:customStyle="1" w:styleId="StringTok" w:type="character">
    <w:name w:val="StringTok"/>
    <w:basedOn w:val="VerbatimChar"/>
    <w:qFormat/>
    <w:rPr>
      <w:color w:val="4070A0"/>
    </w:rPr>
  </w:style>
  <w:style w:customStyle="1" w:styleId="VerbatimStringTok" w:type="character">
    <w:name w:val="VerbatimStringTok"/>
    <w:basedOn w:val="VerbatimChar"/>
    <w:qFormat/>
    <w:rPr>
      <w:color w:val="4070A0"/>
    </w:rPr>
  </w:style>
  <w:style w:customStyle="1" w:styleId="SpecialStringTok" w:type="character">
    <w:name w:val="SpecialStringTok"/>
    <w:basedOn w:val="VerbatimChar"/>
    <w:qFormat/>
    <w:rPr>
      <w:color w:val="BB6688"/>
    </w:rPr>
  </w:style>
  <w:style w:customStyle="1" w:styleId="ImportTok" w:type="character">
    <w:name w:val="ImportTok"/>
    <w:basedOn w:val="VerbatimChar"/>
    <w:qFormat/>
    <w:rPr>
      <w:b/>
      <w:color w:val="008000"/>
    </w:rPr>
  </w:style>
  <w:style w:customStyle="1" w:styleId="CommentTok" w:type="character">
    <w:name w:val="CommentTok"/>
    <w:basedOn w:val="VerbatimChar"/>
    <w:qFormat/>
    <w:rPr>
      <w:i/>
      <w:color w:val="60A0B0"/>
    </w:rPr>
  </w:style>
  <w:style w:customStyle="1" w:styleId="DocumentationTok" w:type="character">
    <w:name w:val="DocumentationTok"/>
    <w:basedOn w:val="VerbatimChar"/>
    <w:qFormat/>
    <w:rPr>
      <w:i/>
      <w:color w:val="BA2121"/>
    </w:rPr>
  </w:style>
  <w:style w:customStyle="1" w:styleId="AnnotationTok" w:type="character">
    <w:name w:val="AnnotationTok"/>
    <w:basedOn w:val="VerbatimChar"/>
    <w:qFormat/>
    <w:rPr>
      <w:b/>
      <w:i/>
      <w:color w:val="60A0B0"/>
    </w:rPr>
  </w:style>
  <w:style w:customStyle="1" w:styleId="CommentVarTok" w:type="character">
    <w:name w:val="CommentVarTok"/>
    <w:basedOn w:val="VerbatimChar"/>
    <w:qFormat/>
    <w:rPr>
      <w:b/>
      <w:i/>
      <w:color w:val="60A0B0"/>
    </w:rPr>
  </w:style>
  <w:style w:customStyle="1" w:styleId="OtherTok" w:type="character">
    <w:name w:val="OtherTok"/>
    <w:basedOn w:val="VerbatimChar"/>
    <w:qFormat/>
    <w:rPr>
      <w:color w:val="007020"/>
    </w:rPr>
  </w:style>
  <w:style w:customStyle="1" w:styleId="FunctionTok" w:type="character">
    <w:name w:val="FunctionTok"/>
    <w:basedOn w:val="VerbatimChar"/>
    <w:qFormat/>
    <w:rPr>
      <w:color w:val="06287E"/>
    </w:rPr>
  </w:style>
  <w:style w:customStyle="1" w:styleId="VariableTok" w:type="character">
    <w:name w:val="VariableTok"/>
    <w:basedOn w:val="VerbatimChar"/>
    <w:qFormat/>
    <w:rPr>
      <w:color w:val="19177C"/>
    </w:rPr>
  </w:style>
  <w:style w:customStyle="1" w:styleId="ControlFlowTok" w:type="character">
    <w:name w:val="ControlFlowTok"/>
    <w:basedOn w:val="VerbatimChar"/>
    <w:qFormat/>
    <w:rPr>
      <w:b/>
      <w:color w:val="007020"/>
    </w:rPr>
  </w:style>
  <w:style w:customStyle="1" w:styleId="OperatorTok" w:type="character">
    <w:name w:val="OperatorTok"/>
    <w:basedOn w:val="VerbatimChar"/>
    <w:qFormat/>
    <w:rPr>
      <w:color w:val="666666"/>
    </w:rPr>
  </w:style>
  <w:style w:customStyle="1" w:styleId="BuiltInTok" w:type="character">
    <w:name w:val="BuiltInTok"/>
    <w:basedOn w:val="VerbatimChar"/>
    <w:qFormat/>
    <w:rPr>
      <w:color w:val="008000"/>
    </w:rPr>
  </w:style>
  <w:style w:customStyle="1" w:styleId="ExtensionTok" w:type="character">
    <w:name w:val="ExtensionTok"/>
    <w:basedOn w:val="VerbatimChar"/>
    <w:qFormat/>
    <w:rPr/>
  </w:style>
  <w:style w:customStyle="1" w:styleId="PreprocessorTok" w:type="character">
    <w:name w:val="PreprocessorTok"/>
    <w:basedOn w:val="VerbatimChar"/>
    <w:qFormat/>
    <w:rPr>
      <w:color w:val="BC7A00"/>
    </w:rPr>
  </w:style>
  <w:style w:customStyle="1" w:styleId="AttributeTok" w:type="character">
    <w:name w:val="AttributeTok"/>
    <w:basedOn w:val="VerbatimChar"/>
    <w:qFormat/>
    <w:rPr>
      <w:color w:val="7D9029"/>
    </w:rPr>
  </w:style>
  <w:style w:customStyle="1" w:styleId="RegionMarkerTok" w:type="character">
    <w:name w:val="RegionMarkerTok"/>
    <w:basedOn w:val="VerbatimChar"/>
    <w:qFormat/>
    <w:rPr/>
  </w:style>
  <w:style w:customStyle="1" w:styleId="InformationTok" w:type="character">
    <w:name w:val="InformationTok"/>
    <w:basedOn w:val="VerbatimChar"/>
    <w:qFormat/>
    <w:rPr>
      <w:b/>
      <w:i/>
      <w:color w:val="60A0B0"/>
    </w:rPr>
  </w:style>
  <w:style w:customStyle="1" w:styleId="WarningTok" w:type="character">
    <w:name w:val="WarningTok"/>
    <w:basedOn w:val="VerbatimChar"/>
    <w:qFormat/>
    <w:rPr>
      <w:b/>
      <w:i/>
      <w:color w:val="60A0B0"/>
    </w:rPr>
  </w:style>
  <w:style w:customStyle="1" w:styleId="AlertTok" w:type="character">
    <w:name w:val="AlertTok"/>
    <w:basedOn w:val="VerbatimChar"/>
    <w:qFormat/>
    <w:rPr>
      <w:b/>
      <w:color w:val="FF0000"/>
    </w:rPr>
  </w:style>
  <w:style w:customStyle="1" w:styleId="ErrorTok" w:type="character">
    <w:name w:val="ErrorTok"/>
    <w:basedOn w:val="VerbatimChar"/>
    <w:qFormat/>
    <w:rPr>
      <w:b/>
      <w:color w:val="FF0000"/>
    </w:rPr>
  </w:style>
  <w:style w:customStyle="1" w:styleId="NormalTok" w:type="character">
    <w:name w:val="NormalTok"/>
    <w:basedOn w:val="VerbatimChar"/>
    <w:qFormat/>
    <w:rPr/>
  </w:style>
  <w:style w:styleId="Heading" w:type="paragraph">
    <w:name w:val="Heading"/>
    <w:basedOn w:val="Normal"/>
    <w:next w:val="BodyText"/>
    <w:qFormat/>
    <w:pPr>
      <w:keepNext w:val="true"/>
      <w:spacing w:after="120" w:before="240"/>
    </w:pPr>
    <w:rPr>
      <w:rFonts w:ascii="Liberation Sans" w:cs="FreeSans" w:eastAsia="Noto Sans CJK SC" w:hAnsi="Liberation Sans"/>
      <w:sz w:val="28"/>
      <w:szCs w:val="28"/>
    </w:rPr>
  </w:style>
  <w:style w:styleId="BodyText" w:type="paragraph">
    <w:name w:val="Body Text"/>
    <w:basedOn w:val="Normal"/>
    <w:link w:val="BodyTextChar"/>
    <w:qFormat/>
    <w:pPr>
      <w:spacing w:after="180" w:before="180"/>
    </w:pPr>
    <w:rPr/>
  </w:style>
  <w:style w:styleId="List" w:type="paragraph">
    <w:name w:val="List"/>
    <w:basedOn w:val="BodyText"/>
    <w:pPr/>
    <w:rPr>
      <w:rFonts w:cs="FreeSans"/>
    </w:rPr>
  </w:style>
  <w:style w:styleId="Caption" w:type="paragraph">
    <w:name w:val="Caption"/>
    <w:basedOn w:val="Normal"/>
    <w:link w:val="BodyTextChar"/>
    <w:qFormat/>
    <w:pPr>
      <w:spacing w:after="120" w:before="0"/>
    </w:pPr>
    <w:rPr>
      <w:i/>
    </w:rPr>
  </w:style>
  <w:style w:styleId="Index" w:type="paragraph">
    <w:name w:val="Index"/>
    <w:basedOn w:val="Normal"/>
    <w:qFormat/>
    <w:pPr>
      <w:suppressLineNumbers/>
    </w:pPr>
    <w:rPr>
      <w:rFonts w:cs="FreeSans"/>
    </w:rPr>
  </w:style>
  <w:style w:customStyle="1" w:styleId="FirstParagraph" w:type="paragraph">
    <w:name w:val="First Paragraph"/>
    <w:basedOn w:val="BodyText"/>
    <w:next w:val="BodyText"/>
    <w:qFormat/>
    <w:pPr/>
    <w:rPr/>
  </w:style>
  <w:style w:customStyle="1" w:styleId="Compact" w:type="paragraph">
    <w:name w:val="Compact"/>
    <w:basedOn w:val="BodyText"/>
    <w:qFormat/>
    <w:pPr>
      <w:spacing w:after="36" w:before="36"/>
    </w:pPr>
    <w:rPr/>
  </w:style>
  <w:style w:styleId="Title" w:type="paragraph">
    <w:name w:val="Title"/>
    <w:basedOn w:val="Normal"/>
    <w:next w:val="BodyText"/>
    <w:qFormat/>
    <w:pPr>
      <w:keepNext w:val="true"/>
      <w:keepLines/>
      <w:spacing w:after="240" w:before="480"/>
      <w:jc w:val="center"/>
    </w:pPr>
    <w:rPr>
      <w:rFonts w:ascii="Calibri" w:asciiTheme="majorHAnsi" w:cs="" w:cstheme="majorBidi" w:eastAsia="" w:eastAsiaTheme="majorEastAsia" w:hAnsi="Calibri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 w:val="true"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Date" w:type="paragraph">
    <w:name w:val="Date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hanging="0" w:left="480" w:right="480"/>
    </w:pPr>
    <w:rPr/>
  </w:style>
  <w:style w:styleId="FootnoteText" w:type="paragraph">
    <w:name w:val="Footnote Text"/>
    <w:basedOn w:val="Normal"/>
    <w:uiPriority w:val="9"/>
    <w:unhideWhenUsed/>
    <w:qFormat/>
    <w:pPr/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customStyle="1" w:styleId="TableCaption" w:type="paragraph">
    <w:name w:val="Table Caption"/>
    <w:basedOn w:val="Caption"/>
    <w:qFormat/>
    <w:pPr>
      <w:keepNext w:val="true"/>
    </w:pPr>
    <w:rPr/>
  </w:style>
  <w:style w:customStyle="1" w:styleId="ImageCaption" w:type="paragraph">
    <w:name w:val="Image Caption"/>
    <w:basedOn w:val="Caption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TOCHeading" w:type="paragraph">
    <w:name w:val="TOC Heading"/>
    <w:basedOn w:val="Heading1"/>
    <w:next w:val="BodyText"/>
    <w:uiPriority w:val="39"/>
    <w:unhideWhenUsed/>
    <w:qFormat/>
    <w:pPr>
      <w:spacing w:after="0" w:before="240" w:line="259" w:lineRule="auto"/>
      <w:outlineLvl w:val="9"/>
    </w:pPr>
    <w:rPr>
      <w:rFonts w:ascii="Calibri" w:asciiTheme="majorHAnsi" w:cs="" w:cstheme="majorBidi" w:eastAsia="" w:eastAsiaTheme="majorEastAsia" w:hAnsi="Calibri" w:hAnsiTheme="majorHAnsi"/>
      <w:b w:val="false"/>
      <w:bCs w:val="false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qFormat/>
    <w:pPr/>
    <w:rPr/>
  </w:style>
  <w:style w:styleId="HeaderandFooter" w:type="paragraph">
    <w:name w:val="Header and Footer"/>
    <w:basedOn w:val="Normal"/>
    <w:qFormat/>
    <w:pPr/>
    <w:rPr/>
  </w:style>
  <w:style w:styleId="Footer" w:type="paragraph">
    <w:name w:val="Footer"/>
    <w:basedOn w:val="Normal"/>
    <w:qFormat/>
    <w:pPr>
      <w:suppressLineNumbers/>
      <w:tabs>
        <w:tab w:pos="720" w:val="clear"/>
        <w:tab w:leader="none" w:pos="4680" w:val="center"/>
        <w:tab w:leader="none" w:pos="9360" w:val="right"/>
      </w:tabs>
      <w:spacing w:after="0" w:before="0"/>
    </w:pPr>
    <w:rPr>
      <w:sz w:val="18"/>
      <w:szCs w:val="18"/>
    </w:rPr>
  </w:style>
  <w:style w:default="1" w:styleId="Table" w:type="table">
    <w:name w:val="Table"/>
    <w:basedOn w:val="TableNormal"/>
    <w:semiHidden/>
    <w:unhideWhenUsed/>
    <w:qFormat/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Relationship Id="rId10" Target="footer2.xml" Type="http://schemas.openxmlformats.org/officeDocument/2006/relationships/footer" /><Relationship Id="rId11" Target="footer3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LibreOffice/24.2.7.2$Linux_X86_64 LibreOffice_project/420$Build-2</Application>
  <AppVersion>15.0000</AppVersion>
  <Pages>60</Pages>
  <Words>14602</Words>
  <Characters>74012</Characters>
  <CharactersWithSpaces>89402</CharactersWithSpaces>
  <Paragraphs>1038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2026-09-15T16:47:40Z</dcterms:created>
  <dcterms:modified xsi:type="dcterms:W3CDTF">2026-09-15T16:47:40Z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