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media/image5.png" ContentType="image/png"/>
  <Override PartName="/word/media/image8.png" ContentType="image/png"/>
  <Override PartName="/word/media/image7.png" ContentType="image/png"/>
  <Override PartName="/word/media/image4.jpeg" ContentType="image/jpeg"/>
  <Override PartName="/word/media/image3.jpeg" ContentType="image/jpeg"/>
  <Override PartName="/word/media/image2.jpeg" ContentType="image/jpeg"/>
  <Override PartName="/word/media/image6.png" ContentType="image/png"/>
  <Override PartName="/word/media/image1.jpe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r>
        <w:t xml:space="preserve">protocol_tool_gui.py</w:t>
      </w:r>
    </w:p>
    <w:p>
      <w:pPr>
        <w:pStyle w:val="FirstParagraph"/>
      </w:pPr>
      <w:r>
        <w:t xml:space="preserve">A point-and-click window for</w:t>
      </w:r>
      <w:r>
        <w:t xml:space="preserve"> </w:t>
      </w:r>
      <w:r>
        <w:rPr>
          <w:rStyle w:val="VerbatimChar"/>
        </w:rPr>
        <w:t xml:space="preserve">protocol_tool.py</w:t>
      </w:r>
      <w:r>
        <w:t xml:space="preserve"> </w:t>
      </w:r>
      <w:r>
        <w:t xml:space="preserve">— pick a port and a file from</w:t>
      </w:r>
      <w:r>
        <w:t xml:space="preserve"> </w:t>
      </w:r>
      <w:r>
        <w:t xml:space="preserve">dropdowns and dialogs instead of typing command-line flags.</w:t>
      </w:r>
    </w:p>
    <w:p>
      <w:pPr>
        <w:pStyle w:val="BodyText"/>
      </w:pPr>
      <w:r>
        <w:t xml:space="preserve">It does not reimplement anything. It calls</w:t>
      </w:r>
      <w:r>
        <w:t xml:space="preserve"> </w:t>
      </w:r>
      <w:r>
        <w:rPr>
          <w:rStyle w:val="VerbatimChar"/>
        </w:rPr>
        <w:t xml:space="preserve">protocol_tool.py</w:t>
      </w:r>
      <w:r>
        <w:t xml:space="preserve"> </w:t>
      </w:r>
      <w:r>
        <w:t xml:space="preserve">directly, so the</w:t>
      </w:r>
      <w:r>
        <w:t xml:space="preserve"> </w:t>
      </w:r>
      <w:r>
        <w:t xml:space="preserve">same validation and the same handshake apply.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r>
        <w:t xml:space="preserve">What you get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Serial port dropdown</w:t>
      </w:r>
      <w:r>
        <w:t xml:space="preserve">, auto-populated from the ports actually present, with</w:t>
      </w:r>
      <w:r>
        <w:t xml:space="preserve"> </w:t>
      </w:r>
      <w:r>
        <w:t xml:space="preserve">a</w:t>
      </w:r>
      <w:r>
        <w:t xml:space="preserve"> </w:t>
      </w:r>
      <w:r>
        <w:rPr>
          <w:iCs/>
          <w:i/>
        </w:rPr>
        <w:t xml:space="preserve">Refresh</w:t>
      </w:r>
      <w:r>
        <w:t xml:space="preserve"> </w:t>
      </w:r>
      <w:r>
        <w:t xml:space="preserve">button for when you plug the Generator in after starting the app.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Browse</w:t>
      </w:r>
      <w:r>
        <w:t xml:space="preserve"> </w:t>
      </w:r>
      <w:r>
        <w:t xml:space="preserve">dialog for picking the protocol file.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Receive Fm Generator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Send to Generator</w:t>
      </w:r>
      <w:r>
        <w:t xml:space="preserve"> </w:t>
      </w:r>
      <w:r>
        <w:t xml:space="preserve">buttons, each behind a</w:t>
      </w:r>
      <w:r>
        <w:t xml:space="preserve"> </w:t>
      </w:r>
      <w:r>
        <w:t xml:space="preserve">confirm prompt. They are worded from the PC’s point of view so they mirror the</w:t>
      </w:r>
      <w:r>
        <w:t xml:space="preserve"> </w:t>
      </w:r>
      <w:r>
        <w:t xml:space="preserve">Generator’s own menu:</w:t>
      </w:r>
      <w:r>
        <w:t xml:space="preserve"> </w:t>
      </w:r>
      <w:r>
        <w:rPr>
          <w:iCs/>
          <w:i/>
        </w:rPr>
        <w:t xml:space="preserve">Receive Fm Generator</w:t>
      </w:r>
      <w:r>
        <w:t xml:space="preserve"> </w:t>
      </w:r>
      <w:r>
        <w:t xml:space="preserve">here is the Generator’s</w:t>
      </w:r>
      <w:r>
        <w:t xml:space="preserve"> </w:t>
      </w:r>
      <w:r>
        <w:rPr>
          <w:iCs/>
          <w:i/>
        </w:rPr>
        <w:t xml:space="preserve">Send To</w:t>
      </w:r>
      <w:r>
        <w:rPr>
          <w:iCs/>
          <w:i/>
        </w:rPr>
        <w:t xml:space="preserve"> </w:t>
      </w:r>
      <w:r>
        <w:rPr>
          <w:iCs/>
          <w:i/>
        </w:rPr>
        <w:t xml:space="preserve">CPU</w:t>
      </w:r>
      <w:r>
        <w:t xml:space="preserve">, and</w:t>
      </w:r>
      <w:r>
        <w:t xml:space="preserve"> </w:t>
      </w:r>
      <w:r>
        <w:rPr>
          <w:iCs/>
          <w:i/>
        </w:rPr>
        <w:t xml:space="preserve">Send to Generator</w:t>
      </w:r>
      <w:r>
        <w:t xml:space="preserve"> </w:t>
      </w:r>
      <w:r>
        <w:t xml:space="preserve">here is its</w:t>
      </w:r>
      <w:r>
        <w:t xml:space="preserve"> </w:t>
      </w:r>
      <w:r>
        <w:rPr>
          <w:iCs/>
          <w:i/>
        </w:rPr>
        <w:t xml:space="preserve">Receive Fm CPU</w:t>
      </w:r>
      <w:r>
        <w:t xml:space="preserve">. Each button pairs</w:t>
      </w:r>
      <w:r>
        <w:t xml:space="preserve"> </w:t>
      </w:r>
      <w:r>
        <w:t xml:space="preserve">with the opposite-sounding option on the Generator, as the two ends of one</w:t>
      </w:r>
      <w:r>
        <w:t xml:space="preserve"> </w:t>
      </w:r>
      <w:r>
        <w:t xml:space="preserve">cable should.</w:t>
      </w:r>
      <w:r>
        <w:t xml:space="preserve"> </w:t>
      </w:r>
      <w:r>
        <w:t xml:space="preserve">“</w:t>
      </w:r>
      <w:r>
        <w:t xml:space="preserve">Download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Upload</w:t>
      </w:r>
      <w:r>
        <w:t xml:space="preserve">”</w:t>
      </w:r>
      <w:r>
        <w:t xml:space="preserve"> </w:t>
      </w:r>
      <w:r>
        <w:t xml:space="preserve">remain only as the command-line</w:t>
      </w:r>
      <w:r>
        <w:t xml:space="preserve"> </w:t>
      </w:r>
      <w:r>
        <w:t xml:space="preserve">subcommands and the internal protocol names.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Activity log</w:t>
      </w:r>
      <w:r>
        <w:t xml:space="preserve"> </w:t>
      </w:r>
      <w:r>
        <w:t xml:space="preserve">showing the same</w:t>
      </w:r>
      <w:r>
        <w:t xml:space="preserve"> </w:t>
      </w:r>
      <w:r>
        <w:rPr>
          <w:rStyle w:val="VerbatimChar"/>
        </w:rPr>
        <w:t xml:space="preserve">TX:</w:t>
      </w:r>
      <w:r>
        <w:t xml:space="preserve">/</w:t>
      </w:r>
      <w:r>
        <w:rPr>
          <w:rStyle w:val="VerbatimChar"/>
        </w:rPr>
        <w:t xml:space="preserve">RX:</w:t>
      </w:r>
      <w:r>
        <w:t xml:space="preserve"> </w:t>
      </w:r>
      <w:r>
        <w:t xml:space="preserve">traffic the command-line tool</w:t>
      </w:r>
      <w:r>
        <w:t xml:space="preserve"> </w:t>
      </w:r>
      <w:r>
        <w:t xml:space="preserve">prints, live as it happens.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Status line</w:t>
      </w:r>
      <w:r>
        <w:t xml:space="preserve"> </w:t>
      </w:r>
      <w:r>
        <w:t xml:space="preserve">at the bottom.</w:t>
      </w:r>
    </w:p>
    <w:p>
      <w:pPr>
        <w:pStyle w:val="FirstParagraph"/>
      </w:pPr>
      <w:r>
        <w:t xml:space="preserve">The transfer runs on a background thread, so the window stays responsive and the</w:t>
      </w:r>
      <w:r>
        <w:t xml:space="preserve"> </w:t>
      </w:r>
      <w:r>
        <w:t xml:space="preserve">log fills in as the transfer proceeds rather than all at once at the end. Both</w:t>
      </w:r>
      <w:r>
        <w:t xml:space="preserve"> </w:t>
      </w:r>
      <w:r>
        <w:t xml:space="preserve">buttons are disabled while an operation is running.</w:t>
      </w:r>
    </w:p>
    <w:p>
      <w:pPr>
        <w:pStyle w:val="Heading2"/>
      </w:pPr>
      <w:r>
        <w:t xml:space="preserve">Using it</w:t>
      </w:r>
    </w:p>
    <w:p>
      <w:pPr>
        <w:pStyle w:val="SourceCode"/>
      </w:pPr>
      <w:r>
        <w:rPr>
          <w:rStyle w:val="ExtensionTok"/>
        </w:rPr>
        <w:t xml:space="preserve">python3</w:t>
      </w:r>
      <w:r>
        <w:rPr>
          <w:rStyle w:val="NormalTok"/>
        </w:rPr>
        <w:t xml:space="preserve"> protocol_tool_gui.py</w:t>
      </w:r>
    </w:p>
    <w:p>
      <w:pPr>
        <w:pStyle w:val="FirstParagraph"/>
      </w:pPr>
      <w:r>
        <w:t xml:space="preserve">Then:</w:t>
      </w:r>
    </w:p>
    <w:p>
      <w:pPr>
        <w:numPr>
          <w:ilvl w:val="0"/>
          <w:numId w:val="1002"/>
        </w:numPr>
        <w:pStyle w:val="Compact"/>
      </w:pPr>
      <w:r>
        <w:t xml:space="preserve">Start the matching mode on the Generator —</w:t>
      </w:r>
      <w:r>
        <w:t xml:space="preserve"> </w:t>
      </w:r>
      <w:r>
        <w:rPr>
          <w:bCs/>
          <w:b/>
        </w:rPr>
        <w:t xml:space="preserve">USB Comm → Send To CPU</w:t>
      </w:r>
      <w:r>
        <w:t xml:space="preserve"> </w:t>
      </w:r>
      <w:r>
        <w:t xml:space="preserve">to</w:t>
      </w:r>
      <w:r>
        <w:t xml:space="preserve"> </w:t>
      </w:r>
      <w:r>
        <w:t xml:space="preserve">download,</w:t>
      </w:r>
      <w:r>
        <w:t xml:space="preserve"> </w:t>
      </w:r>
      <w:r>
        <w:rPr>
          <w:bCs/>
          <w:b/>
        </w:rPr>
        <w:t xml:space="preserve">USB Comm → Receive Fm CPU</w:t>
      </w:r>
      <w:r>
        <w:t xml:space="preserve"> </w:t>
      </w:r>
      <w:r>
        <w:t xml:space="preserve">to upload.</w:t>
      </w:r>
    </w:p>
    <w:p>
      <w:pPr>
        <w:numPr>
          <w:ilvl w:val="0"/>
          <w:numId w:val="1002"/>
        </w:numPr>
        <w:pStyle w:val="Compact"/>
      </w:pPr>
      <w:r>
        <w:t xml:space="preserve">Pick the serial port (usually</w:t>
      </w:r>
      <w:r>
        <w:t xml:space="preserve"> </w:t>
      </w:r>
      <w:r>
        <w:rPr>
          <w:rStyle w:val="VerbatimChar"/>
        </w:rPr>
        <w:t xml:space="preserve">/dev/ttyUSB0</w:t>
      </w:r>
      <w:r>
        <w:t xml:space="preserve">).</w:t>
      </w:r>
    </w:p>
    <w:p>
      <w:pPr>
        <w:numPr>
          <w:ilvl w:val="0"/>
          <w:numId w:val="1002"/>
        </w:numPr>
        <w:pStyle w:val="Compact"/>
      </w:pPr>
      <w:r>
        <w:t xml:space="preserve">Name the protocol file —</w:t>
      </w:r>
      <w:r>
        <w:t xml:space="preserve"> </w:t>
      </w:r>
      <w:r>
        <w:rPr>
          <w:bCs/>
          <w:b/>
        </w:rPr>
        <w:t xml:space="preserve">Browse</w:t>
      </w:r>
      <w:r>
        <w:t xml:space="preserve">, or type the name straight into the</w:t>
      </w:r>
      <w:r>
        <w:t xml:space="preserve"> </w:t>
      </w:r>
      <w:r>
        <w:t xml:space="preserve">field and press</w:t>
      </w:r>
      <w:r>
        <w:t xml:space="preserve"> </w:t>
      </w:r>
      <w:r>
        <w:rPr>
          <w:bCs/>
          <w:b/>
        </w:rPr>
        <w:t xml:space="preserve">Return</w:t>
      </w:r>
      <w:r>
        <w:t xml:space="preserve">. A bare</w:t>
      </w:r>
      <w:r>
        <w:t xml:space="preserve"> </w:t>
      </w:r>
      <w:r>
        <w:rPr>
          <w:rStyle w:val="VerbatimChar"/>
        </w:rPr>
        <w:t xml:space="preserve">protocols-12.txt</w:t>
      </w:r>
      <w:r>
        <w:t xml:space="preserve"> </w:t>
      </w:r>
      <w:r>
        <w:t xml:space="preserve">is enough; the folder</w:t>
      </w:r>
      <w:r>
        <w:t xml:space="preserve"> </w:t>
      </w:r>
      <w:r>
        <w:t xml:space="preserve">is filled in from the one you used last.</w:t>
      </w:r>
    </w:p>
    <w:p>
      <w:pPr>
        <w:numPr>
          <w:ilvl w:val="0"/>
          <w:numId w:val="1002"/>
        </w:numPr>
        <w:pStyle w:val="Compact"/>
      </w:pPr>
      <w:r>
        <w:t xml:space="preserve">Click</w:t>
      </w:r>
      <w:r>
        <w:t xml:space="preserve"> </w:t>
      </w:r>
      <w:r>
        <w:rPr>
          <w:bCs/>
          <w:b/>
        </w:rPr>
        <w:t xml:space="preserve">Receive Fm Generator</w:t>
      </w:r>
      <w:r>
        <w:t xml:space="preserve"> </w:t>
      </w:r>
      <w:r>
        <w:t xml:space="preserve">or</w:t>
      </w:r>
      <w:r>
        <w:t xml:space="preserve"> </w:t>
      </w:r>
      <w:r>
        <w:rPr>
          <w:bCs/>
          <w:b/>
        </w:rPr>
        <w:t xml:space="preserve">Send to Generator</w:t>
      </w:r>
      <w:r>
        <w:t xml:space="preserve">, and confirm.</w:t>
      </w:r>
    </w:p>
    <w:p>
      <w:pPr>
        <w:pStyle w:val="FirstParagraph"/>
      </w:pPr>
      <w:r>
        <w:t xml:space="preserve">It must be run from the folder containing</w:t>
      </w:r>
      <w:r>
        <w:t xml:space="preserve"> </w:t>
      </w:r>
      <w:r>
        <w:rPr>
          <w:rStyle w:val="VerbatimChar"/>
        </w:rPr>
        <w:t xml:space="preserve">protocol_tool.py</w:t>
      </w:r>
      <w:r>
        <w:t xml:space="preserve">, since it imports it.</w:t>
      </w:r>
    </w:p>
    <w:p>
      <w:pPr>
        <w:pStyle w:val="Heading2"/>
      </w:pPr>
      <w:r>
        <w:t xml:space="preserve">Remembered folder</w:t>
      </w:r>
    </w:p>
    <w:p>
      <w:pPr>
        <w:pStyle w:val="FirstParagraph"/>
      </w:pPr>
      <w:r>
        <w:t xml:space="preserve">The last folder you used is saved to</w:t>
      </w:r>
      <w:r>
        <w:t xml:space="preserve"> </w:t>
      </w:r>
      <w:r>
        <w:rPr>
          <w:rStyle w:val="VerbatimChar"/>
        </w:rPr>
        <w:t xml:space="preserve">~/.protocol_tool_gui_settings.json</w:t>
      </w:r>
      <w:r>
        <w:t xml:space="preserve"> </w:t>
      </w:r>
      <w:r>
        <w:t xml:space="preserve">and</w:t>
      </w:r>
      <w:r>
        <w:t xml:space="preserve"> </w:t>
      </w:r>
      <w:r>
        <w:t xml:space="preserve">reused next time — including folders you type by hand, not just ones picked</w:t>
      </w:r>
      <w:r>
        <w:t xml:space="preserve"> </w:t>
      </w:r>
      <w:r>
        <w:t xml:space="preserve">through Browse. It lives in your home directory rather than beside the script, so</w:t>
      </w:r>
      <w:r>
        <w:t xml:space="preserve"> </w:t>
      </w:r>
      <w:r>
        <w:t xml:space="preserve">every copy of the tool across project versions shares the same</w:t>
      </w:r>
      <w:r>
        <w:t xml:space="preserve"> </w:t>
      </w:r>
      <w:r>
        <w:t xml:space="preserve">“</w:t>
      </w:r>
      <w:r>
        <w:t xml:space="preserve">where I was last</w:t>
      </w:r>
      <w:r>
        <w:t xml:space="preserve"> </w:t>
      </w:r>
      <w:r>
        <w:t xml:space="preserve">working</w:t>
      </w:r>
      <w:r>
        <w:t xml:space="preserve">”</w:t>
      </w:r>
      <w:r>
        <w:t xml:space="preserve"> </w:t>
      </w:r>
      <w:r>
        <w:t xml:space="preserve">memory.</w:t>
      </w:r>
    </w:p>
    <w:p>
      <w:pPr>
        <w:pStyle w:val="BodyText"/>
      </w:pPr>
      <w:r>
        <w:t xml:space="preserve">If no folder has been used yet, it falls back to a</w:t>
      </w:r>
      <w:r>
        <w:t xml:space="preserve"> </w:t>
      </w:r>
      <w:r>
        <w:rPr>
          <w:rStyle w:val="VerbatimChar"/>
        </w:rPr>
        <w:t xml:space="preserve">Protocols-x</w:t>
      </w:r>
      <w:r>
        <w:t xml:space="preserve"> </w:t>
      </w:r>
      <w:r>
        <w:t xml:space="preserve">folder beside</w:t>
      </w:r>
      <w:r>
        <w:t xml:space="preserve"> </w:t>
      </w:r>
      <w:r>
        <w:t xml:space="preserve">the script, then to the script’s own folder.</w:t>
      </w:r>
    </w:p>
    <w:p>
      <w:pPr>
        <w:pStyle w:val="Heading2"/>
      </w:pPr>
      <w:r>
        <w:t xml:space="preserve">Two details worth knowing</w:t>
      </w:r>
    </w:p>
    <w:p>
      <w:pPr>
        <w:pStyle w:val="FirstParagraph"/>
      </w:pPr>
      <w:r>
        <w:rPr>
          <w:bCs/>
          <w:b/>
        </w:rPr>
        <w:t xml:space="preserve">Browse lets you name a file that does not exist yet.</w:t>
      </w:r>
      <w:r>
        <w:t xml:space="preserve"> </w:t>
      </w:r>
      <w:r>
        <w:t xml:space="preserve">Receiving is the</w:t>
      </w:r>
      <w:r>
        <w:t xml:space="preserve"> </w:t>
      </w:r>
      <w:r>
        <w:t xml:space="preserve">reason: the number in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 </w:t>
      </w:r>
      <w:r>
        <w:t xml:space="preserve">tells the Generator which SD card slot</w:t>
      </w:r>
      <w:r>
        <w:t xml:space="preserve"> </w:t>
      </w:r>
      <w:r>
        <w:t xml:space="preserve">to send, so fetching slot 12 for the first time means naming a</w:t>
      </w:r>
      <w:r>
        <w:t xml:space="preserve"> </w:t>
      </w:r>
      <w:r>
        <w:rPr>
          <w:rStyle w:val="VerbatimChar"/>
        </w:rPr>
        <w:t xml:space="preserve">protocols-12.txt</w:t>
      </w:r>
      <w:r>
        <w:t xml:space="preserve"> </w:t>
      </w:r>
      <w:r>
        <w:t xml:space="preserve">you do not have a copy of. Browse is a save-style dialog with</w:t>
      </w:r>
      <w:r>
        <w:t xml:space="preserve"> </w:t>
      </w:r>
      <w:r>
        <w:t xml:space="preserve">overwrite confirmation turned off, so it can pick an existing file for sending</w:t>
      </w:r>
      <w:r>
        <w:t xml:space="preserve"> </w:t>
      </w:r>
      <w:r>
        <w:t xml:space="preserve">or accept a typed name for receiving.</w:t>
      </w:r>
    </w:p>
    <w:p>
      <w:pPr>
        <w:pStyle w:val="BodyText"/>
      </w:pPr>
      <w:r>
        <w:rPr>
          <w:bCs/>
          <w:b/>
        </w:rPr>
        <w:t xml:space="preserve">Type the name, don’t retype the path.</w:t>
      </w:r>
      <w:r>
        <w:t xml:space="preserve"> </w:t>
      </w:r>
      <w:r>
        <w:t xml:space="preserve">Changing which slot you want means</w:t>
      </w:r>
      <w:r>
        <w:t xml:space="preserve"> </w:t>
      </w:r>
      <w:r>
        <w:t xml:space="preserve">editing two digits, so the field accepts a bare</w:t>
      </w:r>
      <w:r>
        <w:t xml:space="preserve"> </w:t>
      </w:r>
      <w:r>
        <w:rPr>
          <w:rStyle w:val="VerbatimChar"/>
        </w:rPr>
        <w:t xml:space="preserve">protocols-12.txt</w:t>
      </w:r>
      <w:r>
        <w:t xml:space="preserve"> </w:t>
      </w:r>
      <w:r>
        <w:t xml:space="preserve">and supplies</w:t>
      </w:r>
      <w:r>
        <w:t xml:space="preserve"> </w:t>
      </w:r>
      <w:r>
        <w:t xml:space="preserve">the remembered folder itself. Press</w:t>
      </w:r>
      <w:r>
        <w:t xml:space="preserve"> </w:t>
      </w:r>
      <w:r>
        <w:rPr>
          <w:bCs/>
          <w:b/>
        </w:rPr>
        <w:t xml:space="preserve">Return</w:t>
      </w:r>
      <w:r>
        <w:t xml:space="preserve"> </w:t>
      </w:r>
      <w:r>
        <w:t xml:space="preserve">and it expands to the full path</w:t>
      </w:r>
      <w:r>
        <w:t xml:space="preserve"> </w:t>
      </w:r>
      <w:r>
        <w:t xml:space="preserve">and shows the slot it resolved to in the status line.</w:t>
      </w:r>
    </w:p>
    <w:p>
      <w:pPr>
        <w:pStyle w:val="BodyText"/>
      </w:pPr>
      <w:r>
        <w:rPr>
          <w:bCs/>
          <w:b/>
        </w:rPr>
        <w:t xml:space="preserve">The name is checked at all three points</w:t>
      </w:r>
      <w:r>
        <w:t xml:space="preserve"> </w:t>
      </w:r>
      <w:r>
        <w:t xml:space="preserve">— when you press Return in the</w:t>
      </w:r>
      <w:r>
        <w:t xml:space="preserve"> </w:t>
      </w:r>
      <w:r>
        <w:t xml:space="preserve">field, when the Browse dialog closes, and again when you click a transfer</w:t>
      </w:r>
      <w:r>
        <w:t xml:space="preserve"> </w:t>
      </w:r>
      <w:r>
        <w:t xml:space="preserve">button (the field can still be edited after the first two). Anything that isn’t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 </w:t>
      </w:r>
      <w:r>
        <w:t xml:space="preserve">with N = 0–99 is refused up front, with the offending text</w:t>
      </w:r>
      <w:r>
        <w:t xml:space="preserve"> </w:t>
      </w:r>
      <w:r>
        <w:t xml:space="preserve">selected so it can be corrected in place, rather than after you have already</w:t>
      </w:r>
      <w:r>
        <w:t xml:space="preserve"> </w:t>
      </w:r>
      <w:r>
        <w:t xml:space="preserve">started the transfer on the Generator.</w:t>
      </w:r>
    </w:p>
    <w:p>
      <w:pPr>
        <w:pStyle w:val="BodyText"/>
      </w:pPr>
      <w:r>
        <w:t xml:space="preserve">The Generator itself cannot be given a bad name: the PC sends a</w:t>
      </w:r>
      <w:r>
        <w:t xml:space="preserve"> </w:t>
      </w:r>
      <w:r>
        <w:rPr>
          <w:iCs/>
          <w:i/>
        </w:rPr>
        <w:t xml:space="preserve">number</w:t>
      </w:r>
      <w:r>
        <w:t xml:space="preserve">, and</w:t>
      </w:r>
      <w:r>
        <w:t xml:space="preserve"> </w:t>
      </w:r>
      <w:r>
        <w:t xml:space="preserve">the device builds</w:t>
      </w:r>
      <w:r>
        <w:t xml:space="preserve"> </w:t>
      </w:r>
      <w:r>
        <w:rPr>
          <w:rStyle w:val="VerbatimChar"/>
        </w:rPr>
        <w:t xml:space="preserve">/protocols-N.txt</w:t>
      </w:r>
      <w:r>
        <w:t xml:space="preserve"> </w:t>
      </w:r>
      <w:r>
        <w:t xml:space="preserve">from it, so an unreachable file cannot be</w:t>
      </w:r>
      <w:r>
        <w:t xml:space="preserve"> </w:t>
      </w:r>
      <w:r>
        <w:t xml:space="preserve">created on the card even by a typo.</w:t>
      </w:r>
    </w:p>
    <w:p>
      <w:pPr>
        <w:pStyle w:val="BodyText"/>
      </w:pPr>
      <w:r>
        <w:rPr>
          <w:bCs/>
          <w:b/>
        </w:rPr>
        <w:t xml:space="preserve">The confirm prompts name the matching step on the device</w:t>
      </w:r>
      <w:r>
        <w:t xml:space="preserve"> </w:t>
      </w:r>
      <w:r>
        <w:t xml:space="preserve">—</w:t>
      </w:r>
      <w:r>
        <w:t xml:space="preserve"> </w:t>
      </w:r>
      <w:r>
        <w:rPr>
          <w:iCs/>
          <w:i/>
        </w:rPr>
        <w:t xml:space="preserve">USB Comm → Send</w:t>
      </w:r>
      <w:r>
        <w:rPr>
          <w:iCs/>
          <w:i/>
        </w:rPr>
        <w:t xml:space="preserve"> </w:t>
      </w:r>
      <w:r>
        <w:rPr>
          <w:iCs/>
          <w:i/>
        </w:rPr>
        <w:t xml:space="preserve">To CPU</w:t>
      </w:r>
      <w:r>
        <w:t xml:space="preserve"> </w:t>
      </w:r>
      <w:r>
        <w:t xml:space="preserve">for a receive,</w:t>
      </w:r>
      <w:r>
        <w:t xml:space="preserve"> </w:t>
      </w:r>
      <w:r>
        <w:rPr>
          <w:iCs/>
          <w:i/>
        </w:rPr>
        <w:t xml:space="preserve">USB Comm → Receive Fm CPU</w:t>
      </w:r>
      <w:r>
        <w:t xml:space="preserve"> </w:t>
      </w:r>
      <w:r>
        <w:t xml:space="preserve">for a send. The two sides are</w:t>
      </w:r>
      <w:r>
        <w:t xml:space="preserve"> </w:t>
      </w:r>
      <w:r>
        <w:t xml:space="preserve">worded from opposite points of view, so pairing</w:t>
      </w:r>
      <w:r>
        <w:t xml:space="preserve"> </w:t>
      </w:r>
      <w:r>
        <w:rPr>
          <w:iCs/>
          <w:i/>
        </w:rPr>
        <w:t xml:space="preserve">Send</w:t>
      </w:r>
      <w:r>
        <w:t xml:space="preserve"> </w:t>
      </w:r>
      <w:r>
        <w:t xml:space="preserve">with</w:t>
      </w:r>
      <w:r>
        <w:t xml:space="preserve"> </w:t>
      </w:r>
      <w:r>
        <w:rPr>
          <w:iCs/>
          <w:i/>
        </w:rPr>
        <w:t xml:space="preserve">Send</w:t>
      </w:r>
      <w:r>
        <w:t xml:space="preserve"> </w:t>
      </w:r>
      <w:r>
        <w:t xml:space="preserve">is the</w:t>
      </w:r>
      <w:r>
        <w:t xml:space="preserve"> </w:t>
      </w:r>
      <w:r>
        <w:t xml:space="preserve">easiest mistake to make and the prompt heads it off.</w:t>
      </w:r>
    </w:p>
    <w:p>
      <w:pPr>
        <w:pStyle w:val="BodyText"/>
      </w:pPr>
      <w:r>
        <w:rPr>
          <w:bCs/>
          <w:b/>
        </w:rPr>
        <w:t xml:space="preserve">A refusal from the Generator is reported immediately.</w:t>
      </w:r>
      <w:r>
        <w:t xml:space="preserve"> </w:t>
      </w:r>
      <w:r>
        <w:t xml:space="preserve">If the card has no</w:t>
      </w:r>
      <w:r>
        <w:t xml:space="preserve"> </w:t>
      </w:r>
      <w:r>
        <w:rPr>
          <w:rStyle w:val="VerbatimChar"/>
        </w:rPr>
        <w:t xml:space="preserve">protocols-N.txt</w:t>
      </w:r>
      <w:r>
        <w:t xml:space="preserve"> </w:t>
      </w:r>
      <w:r>
        <w:t xml:space="preserve">in the slot you asked for, the device answers</w:t>
      </w:r>
      <w:r>
        <w:t xml:space="preserve"> </w:t>
      </w:r>
      <w:r>
        <w:rPr>
          <w:rStyle w:val="VerbatimChar"/>
        </w:rPr>
        <w:t xml:space="preserve">ERROR:FILE_NOT_FOUND</w:t>
      </w:r>
      <w:r>
        <w:t xml:space="preserve"> </w:t>
      </w:r>
      <w:r>
        <w:t xml:space="preserve">and the transfer stops there with an explanation. It no</w:t>
      </w:r>
      <w:r>
        <w:t xml:space="preserve"> </w:t>
      </w:r>
      <w:r>
        <w:t xml:space="preserve">longer sits out the full 20-second handshake window and then blames a timeout.</w:t>
      </w:r>
    </w:p>
    <w:p>
      <w:pPr>
        <w:pStyle w:val="Heading2"/>
      </w:pPr>
      <w:r>
        <w:t xml:space="preserve">Requirements</w:t>
      </w:r>
    </w:p>
    <w:p>
      <w:pPr>
        <w:pStyle w:val="FirstParagraph"/>
      </w:pPr>
      <w:r>
        <w:t xml:space="preserve">Needs</w:t>
      </w:r>
      <w:r>
        <w:t xml:space="preserve"> </w:t>
      </w:r>
      <w:r>
        <w:rPr>
          <w:rStyle w:val="VerbatimChar"/>
        </w:rPr>
        <w:t xml:space="preserve">tkinter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pyserial</w:t>
      </w:r>
      <w:r>
        <w:t xml:space="preserve">. On Debian/Mint, tkinter may be a separate package: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 install python3-tk</w:t>
      </w:r>
    </w:p>
    <w:p>
      <w:pPr>
        <w:pStyle w:val="Heading2"/>
      </w:pPr>
      <w:r>
        <w:t xml:space="preserve">Related</w:t>
      </w:r>
    </w:p>
    <w:p>
      <w:pPr>
        <w:numPr>
          <w:ilvl w:val="0"/>
          <w:numId w:val="1003"/>
        </w:numPr>
        <w:pStyle w:val="Compact"/>
      </w:pPr>
      <w:r>
        <w:rPr>
          <w:rStyle w:val="VerbatimChar"/>
        </w:rPr>
        <w:t xml:space="preserve">protocol_tool.py</w:t>
      </w:r>
      <w:r>
        <w:t xml:space="preserve"> </w:t>
      </w:r>
      <w:r>
        <w:t xml:space="preserve">— the engine underneath; all errors come from there</w:t>
      </w:r>
    </w:p>
    <w:p>
      <w:pPr>
        <w:numPr>
          <w:ilvl w:val="0"/>
          <w:numId w:val="1003"/>
        </w:numPr>
        <w:pStyle w:val="Compact"/>
      </w:pPr>
      <w:r>
        <w:rPr>
          <w:rStyle w:val="VerbatimChar"/>
        </w:rPr>
        <w:t xml:space="preserve">protocol_editor.py</w:t>
      </w:r>
      <w:r>
        <w:t xml:space="preserve"> </w:t>
      </w:r>
      <w:r>
        <w:t xml:space="preserve">— for editing the file before uploading</w:t>
      </w:r>
    </w:p>
    <w:sectPr>
      <w:footerReference r:id="rId9" w:type="even"/>
      <w:footerReference r:id="rId10" w:type="default"/>
      <w:footerReference r:id="rId11" w:type="first"/>
      <w:type w:val="nextPage"/>
      <w:pgSz w:h="15840" w:w="12240"/>
      <w:pgMar w:bottom="1440" w:footer="720" w:gutter="0" w:header="0" w:left="1978" w:right="1440" w:top="1440"/>
      <w:pgNumType w:fmt="decimal"/>
      <w:formProt w:val="false"/>
      <w:titlePg/>
      <w:textDirection w:val="lrTb"/>
      <w:docGrid w:charSpace="0" w:linePitch="100" w:type="default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Consola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29</w:t>
    </w:r>
    <w:r>
      <w:rPr>
        <w:sz w:val="18"/>
        <w:szCs w:val="18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4="http://schemas.microsoft.com/office/word/2010/wordml" mc:Ignorable="w14">
  <w:abstractNum w:abstractNumId="1">
    <w:lvl w:ilvl="0">
      <w:numFmt w:val="bullet"/>
      <w:lvlText w:val="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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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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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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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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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2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2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4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4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6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7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8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4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5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6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9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0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0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1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1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0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2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2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37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8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39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4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4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5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1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2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3">
    <w:lvl w:ilvl="0">
      <w:numFmt w:val="bullet"/>
      <w:lvlText w:val=""/>
      <w:lvlJc w:val="left"/>
      <w:pPr>
        <w:tabs>
          <w:tab w:pos="0" w:val="num"/>
        </w:tabs>
        <w:ind w:hanging="480" w:left="720"/>
      </w:pPr>
      <w:rPr>
        <w:rFonts w:ascii="Symbol" w:cs="Symbol" w:hAnsi="Symbol" w:hint="default"/>
      </w:rPr>
    </w:lvl>
    <w:lvl w:ilvl="1">
      <w:start w:val="0"/>
      <w:numFmt w:val="bullet"/>
      <w:lvlText w:val=""/>
      <w:lvlJc w:val="left"/>
      <w:pPr>
        <w:tabs>
          <w:tab w:pos="0" w:val="num"/>
        </w:tabs>
        <w:ind w:hanging="480" w:left="1440"/>
      </w:pPr>
      <w:rPr>
        <w:rFonts w:ascii="Symbol" w:cs="Symbol" w:hAnsi="Symbol" w:hint="default"/>
      </w:rPr>
    </w:lvl>
    <w:lvl w:ilvl="2">
      <w:start w:val="0"/>
      <w:numFmt w:val="bullet"/>
      <w:lvlText w:val=""/>
      <w:lvlJc w:val="left"/>
      <w:pPr>
        <w:tabs>
          <w:tab w:pos="0" w:val="num"/>
        </w:tabs>
        <w:ind w:hanging="480" w:left="2160"/>
      </w:pPr>
      <w:rPr>
        <w:rFonts w:ascii="Symbol" w:cs="Symbol" w:hAnsi="Symbol" w:hint="default"/>
      </w:rPr>
    </w:lvl>
    <w:lvl w:ilvl="3">
      <w:start w:val="0"/>
      <w:numFmt w:val="bullet"/>
      <w:lvlText w:val=""/>
      <w:lvlJc w:val="left"/>
      <w:pPr>
        <w:tabs>
          <w:tab w:pos="0" w:val="num"/>
        </w:tabs>
        <w:ind w:hanging="480" w:left="2880"/>
      </w:pPr>
      <w:rPr>
        <w:rFonts w:ascii="Symbol" w:cs="Symbol" w:hAnsi="Symbol" w:hint="default"/>
      </w:rPr>
    </w:lvl>
    <w:lvl w:ilvl="4">
      <w:start w:val="0"/>
      <w:numFmt w:val="bullet"/>
      <w:lvlText w:val=""/>
      <w:lvlJc w:val="left"/>
      <w:pPr>
        <w:tabs>
          <w:tab w:pos="0" w:val="num"/>
        </w:tabs>
        <w:ind w:hanging="480" w:left="3600"/>
      </w:pPr>
      <w:rPr>
        <w:rFonts w:ascii="Symbol" w:cs="Symbol" w:hAnsi="Symbol" w:hint="default"/>
      </w:rPr>
    </w:lvl>
    <w:lvl w:ilvl="5">
      <w:start w:val="0"/>
      <w:numFmt w:val="bullet"/>
      <w:lvlText w:val=""/>
      <w:lvlJc w:val="left"/>
      <w:pPr>
        <w:tabs>
          <w:tab w:pos="0" w:val="num"/>
        </w:tabs>
        <w:ind w:hanging="480" w:left="4320"/>
      </w:pPr>
      <w:rPr>
        <w:rFonts w:ascii="Symbol" w:cs="Symbol" w:hAnsi="Symbol" w:hint="default"/>
      </w:rPr>
    </w:lvl>
    <w:lvl w:ilvl="6">
      <w:start w:val="0"/>
      <w:numFmt w:val="bullet"/>
      <w:lvlText w:val=""/>
      <w:lvlJc w:val="left"/>
      <w:pPr>
        <w:tabs>
          <w:tab w:pos="0" w:val="num"/>
        </w:tabs>
        <w:ind w:hanging="480" w:left="5040"/>
      </w:pPr>
      <w:rPr>
        <w:rFonts w:ascii="Symbol" w:cs="Symbol" w:hAnsi="Symbol" w:hint="default"/>
      </w:rPr>
    </w:lvl>
    <w:lvl w:ilvl="7">
      <w:start w:val="0"/>
      <w:numFmt w:val="bullet"/>
      <w:lvlText w:val=""/>
      <w:lvlJc w:val="left"/>
      <w:pPr>
        <w:tabs>
          <w:tab w:pos="0" w:val="num"/>
        </w:tabs>
        <w:ind w:hanging="480" w:left="5760"/>
      </w:pPr>
      <w:rPr>
        <w:rFonts w:ascii="Symbol" w:cs="Symbol" w:hAnsi="Symbol" w:hint="default"/>
      </w:rPr>
    </w:lvl>
    <w:lvl w:ilvl="8">
      <w:start w:val="0"/>
      <w:numFmt w:val="bullet"/>
      <w:lvlText w:val=""/>
      <w:lvlJc w:val="left"/>
      <w:pPr>
        <w:tabs>
          <w:tab w:pos="0" w:val="num"/>
        </w:tabs>
        <w:ind w:hanging="480" w:left="6480"/>
      </w:pPr>
      <w:rPr>
        <w:rFonts w:ascii="Symbol" w:cs="Symbol" w:hAnsi="Symbol" w:hint="default"/>
      </w:rPr>
    </w:lvl>
  </w:abstractNum>
  <w:abstractNum w:abstractNumId="16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6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4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5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6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7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8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79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0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1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2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3">
    <w:lvl w:ilvl="0">
      <w:start w:val="1"/>
      <w:numFmt w:val="decimal"/>
      <w:lvlText w:val="%1."/>
      <w:lvlJc w:val="left"/>
      <w:pPr>
        <w:tabs>
          <w:tab w:pos="0" w:val="num"/>
        </w:tabs>
        <w:ind w:hanging="480" w:left="720"/>
      </w:pPr>
      <w:rPr/>
    </w:lvl>
    <w:lvl w:ilvl="1">
      <w:start w:val="1"/>
      <w:numFmt w:val="decimal"/>
      <w:lvlText w:val="%2."/>
      <w:lvlJc w:val="left"/>
      <w:pPr>
        <w:tabs>
          <w:tab w:pos="0" w:val="num"/>
        </w:tabs>
        <w:ind w:hanging="480" w:left="1440"/>
      </w:pPr>
      <w:rPr/>
    </w:lvl>
    <w:lvl w:ilvl="2">
      <w:start w:val="1"/>
      <w:numFmt w:val="decimal"/>
      <w:lvlText w:val="%3."/>
      <w:lvlJc w:val="left"/>
      <w:pPr>
        <w:tabs>
          <w:tab w:pos="0" w:val="num"/>
        </w:tabs>
        <w:ind w:hanging="480" w:left="2160"/>
      </w:pPr>
      <w:rPr/>
    </w:lvl>
    <w:lvl w:ilvl="3">
      <w:start w:val="1"/>
      <w:numFmt w:val="decimal"/>
      <w:lvlText w:val="%4."/>
      <w:lvlJc w:val="left"/>
      <w:pPr>
        <w:tabs>
          <w:tab w:pos="0" w:val="num"/>
        </w:tabs>
        <w:ind w:hanging="480" w:left="2880"/>
      </w:pPr>
      <w:rPr/>
    </w:lvl>
    <w:lvl w:ilvl="4">
      <w:start w:val="1"/>
      <w:numFmt w:val="decimal"/>
      <w:lvlText w:val="%5."/>
      <w:lvlJc w:val="left"/>
      <w:pPr>
        <w:tabs>
          <w:tab w:pos="0" w:val="num"/>
        </w:tabs>
        <w:ind w:hanging="480" w:left="3600"/>
      </w:pPr>
      <w:rPr/>
    </w:lvl>
    <w:lvl w:ilvl="5">
      <w:start w:val="1"/>
      <w:numFmt w:val="decimal"/>
      <w:lvlText w:val="%6."/>
      <w:lvlJc w:val="left"/>
      <w:pPr>
        <w:tabs>
          <w:tab w:pos="0" w:val="num"/>
        </w:tabs>
        <w:ind w:hanging="480" w:left="4320"/>
      </w:pPr>
      <w:rPr/>
    </w:lvl>
    <w:lvl w:ilvl="6">
      <w:start w:val="1"/>
      <w:numFmt w:val="decimal"/>
      <w:lvlText w:val="%7."/>
      <w:lvlJc w:val="left"/>
      <w:pPr>
        <w:tabs>
          <w:tab w:pos="0" w:val="num"/>
        </w:tabs>
        <w:ind w:hanging="480" w:left="5040"/>
      </w:pPr>
      <w:rPr/>
    </w:lvl>
    <w:lvl w:ilvl="7">
      <w:start w:val="1"/>
      <w:numFmt w:val="decimal"/>
      <w:lvlText w:val="%8."/>
      <w:lvlJc w:val="left"/>
      <w:pPr>
        <w:tabs>
          <w:tab w:pos="0" w:val="num"/>
        </w:tabs>
        <w:ind w:hanging="480" w:left="5760"/>
      </w:pPr>
      <w:rPr/>
    </w:lvl>
    <w:lvl w:ilvl="8">
      <w:start w:val="1"/>
      <w:numFmt w:val="decimal"/>
      <w:lvlText w:val="%9."/>
      <w:lvlJc w:val="left"/>
      <w:pPr>
        <w:tabs>
          <w:tab w:pos="0" w:val="num"/>
        </w:tabs>
        <w:ind w:hanging="480" w:left="6480"/>
      </w:pPr>
      <w:rPr/>
    </w:lvl>
  </w:abstractNum>
  <w:abstractNum w:abstractNumId="184"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0" w:left="0"/>
      </w:pPr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  <w:num w:numId="157">
    <w:abstractNumId w:val="157"/>
  </w:num>
  <w:num w:numId="158">
    <w:abstractNumId w:val="158"/>
  </w:num>
  <w:num w:numId="159">
    <w:abstractNumId w:val="159"/>
  </w:num>
  <w:num w:numId="160">
    <w:abstractNumId w:val="160"/>
  </w:num>
  <w:num w:numId="161">
    <w:abstractNumId w:val="161"/>
  </w:num>
  <w:num w:numId="162">
    <w:abstractNumId w:val="162"/>
  </w:num>
  <w:num w:numId="163">
    <w:abstractNumId w:val="163"/>
  </w:num>
  <w:num w:numId="164">
    <w:abstractNumId w:val="164"/>
  </w:num>
  <w:num w:numId="165">
    <w:abstractNumId w:val="165"/>
  </w:num>
  <w:num w:numId="166">
    <w:abstractNumId w:val="166"/>
  </w:num>
  <w:num w:numId="167">
    <w:abstractNumId w:val="167"/>
  </w:num>
  <w:num w:numId="168">
    <w:abstractNumId w:val="168"/>
  </w:num>
  <w:num w:numId="169">
    <w:abstractNumId w:val="169"/>
  </w:num>
  <w:num w:numId="170">
    <w:abstractNumId w:val="170"/>
  </w:num>
  <w:num w:numId="171">
    <w:abstractNumId w:val="171"/>
  </w:num>
  <w:num w:numId="172">
    <w:abstractNumId w:val="172"/>
  </w:num>
  <w:num w:numId="173">
    <w:abstractNumId w:val="173"/>
  </w:num>
  <w:num w:numId="174">
    <w:abstractNumId w:val="174"/>
  </w:num>
  <w:num w:numId="175">
    <w:abstractNumId w:val="175"/>
  </w:num>
  <w:num w:numId="176">
    <w:abstractNumId w:val="176"/>
  </w:num>
  <w:num w:numId="177">
    <w:abstractNumId w:val="177"/>
  </w:num>
  <w:num w:numId="178">
    <w:abstractNumId w:val="178"/>
  </w:num>
  <w:num w:numId="179">
    <w:abstractNumId w:val="179"/>
  </w:num>
  <w:num w:numId="180">
    <w:abstractNumId w:val="180"/>
  </w:num>
  <w:num w:numId="181">
    <w:abstractNumId w:val="181"/>
  </w:num>
  <w:num w:numId="182">
    <w:abstractNumId w:val="182"/>
  </w:num>
  <w:num w:numId="183">
    <w:abstractNumId w:val="183"/>
  </w:num>
  <w:num w:numId="184">
    <w:abstractNumId w:val="184"/>
  </w:num>
  <w:num w:numId="185">
    <w:abstractNumId w:val="3"/>
    <w:lvlOverride w:ilvl="0">
      <w:startOverride w:val="1"/>
    </w:lvlOverride>
  </w:num>
  <w:num w:numId="186">
    <w:abstractNumId w:val="3"/>
  </w:num>
  <w:num w:numId="187">
    <w:abstractNumId w:val="2"/>
  </w:num>
  <w:num w:numId="188">
    <w:abstractNumId w:val="2"/>
  </w:num>
  <w:num w:numId="189">
    <w:abstractNumId w:val="2"/>
  </w:num>
  <w:num w:numId="190">
    <w:abstractNumId w:val="2"/>
  </w:num>
  <w:num w:numId="191">
    <w:abstractNumId w:val="2"/>
  </w:num>
  <w:num w:numId="192">
    <w:abstractNumId w:val="2"/>
  </w:num>
  <w:num w:numId="193">
    <w:abstractNumId w:val="2"/>
  </w:num>
  <w:num w:numId="194">
    <w:abstractNumId w:val="2"/>
  </w:num>
  <w:num w:numId="195">
    <w:abstractNumId w:val="2"/>
  </w:num>
  <w:num w:numId="196">
    <w:abstractNumId w:val="2"/>
  </w:num>
  <w:num w:numId="197">
    <w:abstractNumId w:val="2"/>
  </w:num>
  <w:num w:numId="198">
    <w:abstractNumId w:val="2"/>
  </w:num>
  <w:num w:numId="199">
    <w:abstractNumId w:val="2"/>
  </w:num>
  <w:num w:numId="200">
    <w:abstractNumId w:val="3"/>
    <w:lvlOverride w:ilvl="0">
      <w:startOverride w:val="1"/>
    </w:lvlOverride>
  </w:num>
  <w:num w:numId="201">
    <w:abstractNumId w:val="3"/>
  </w:num>
  <w:num w:numId="202">
    <w:abstractNumId w:val="3"/>
  </w:num>
  <w:num w:numId="203">
    <w:abstractNumId w:val="3"/>
  </w:num>
  <w:num w:numId="204">
    <w:abstractNumId w:val="3"/>
    <w:lvlOverride w:ilvl="0">
      <w:startOverride w:val="1"/>
    </w:lvlOverride>
  </w:num>
  <w:num w:numId="205">
    <w:abstractNumId w:val="3"/>
  </w:num>
  <w:num w:numId="206">
    <w:abstractNumId w:val="3"/>
  </w:num>
  <w:num w:numId="207">
    <w:abstractNumId w:val="3"/>
  </w:num>
  <w:num w:numId="208">
    <w:abstractNumId w:val="3"/>
  </w:num>
  <w:num w:numId="209">
    <w:abstractNumId w:val="2"/>
  </w:num>
  <w:num w:numId="210">
    <w:abstractNumId w:val="2"/>
  </w:num>
  <w:num w:numId="211">
    <w:abstractNumId w:val="2"/>
  </w:num>
  <w:num w:numId="212">
    <w:abstractNumId w:val="2"/>
  </w:num>
  <w:num w:numId="213">
    <w:abstractNumId w:val="2"/>
  </w:num>
  <w:num w:numId="214">
    <w:abstractNumId w:val="2"/>
  </w:num>
  <w:num w:numId="215">
    <w:abstractNumId w:val="2"/>
  </w:num>
  <w:num w:numId="216">
    <w:abstractNumId w:val="2"/>
  </w:num>
  <w:num w:numId="217">
    <w:abstractNumId w:val="2"/>
  </w:num>
  <w:num w:numId="218">
    <w:abstractNumId w:val="2"/>
  </w:num>
  <w:num w:numId="219">
    <w:abstractNumId w:val="2"/>
  </w:num>
  <w:num w:numId="220">
    <w:abstractNumId w:val="2"/>
  </w:num>
  <w:num w:numId="221">
    <w:abstractNumId w:val="2"/>
  </w:num>
  <w:num w:numId="222">
    <w:abstractNumId w:val="2"/>
  </w:num>
  <w:num w:numId="223">
    <w:abstractNumId w:val="2"/>
  </w:num>
  <w:num w:numId="224">
    <w:abstractNumId w:val="2"/>
  </w:num>
  <w:num w:numId="225">
    <w:abstractNumId w:val="2"/>
  </w:num>
  <w:num w:numId="226">
    <w:abstractNumId w:val="2"/>
  </w:num>
  <w:num w:numId="227">
    <w:abstractNumId w:val="2"/>
  </w:num>
  <w:num w:numId="228">
    <w:abstractNumId w:val="2"/>
  </w:num>
  <w:num w:numId="229">
    <w:abstractNumId w:val="3"/>
    <w:lvlOverride w:ilvl="0">
      <w:startOverride w:val="1"/>
    </w:lvlOverride>
  </w:num>
  <w:num w:numId="230">
    <w:abstractNumId w:val="3"/>
  </w:num>
  <w:num w:numId="231">
    <w:abstractNumId w:val="3"/>
  </w:num>
  <w:num w:numId="232">
    <w:abstractNumId w:val="3"/>
  </w:num>
  <w:num w:numId="233">
    <w:abstractNumId w:val="3"/>
    <w:lvlOverride w:ilvl="0">
      <w:startOverride w:val="1"/>
    </w:lvlOverride>
  </w:num>
  <w:num w:numId="234">
    <w:abstractNumId w:val="3"/>
  </w:num>
  <w:num w:numId="235">
    <w:abstractNumId w:val="3"/>
  </w:num>
  <w:num w:numId="236">
    <w:abstractNumId w:val="3"/>
    <w:lvlOverride w:ilvl="0">
      <w:startOverride w:val="1"/>
    </w:lvlOverride>
  </w:num>
  <w:num w:numId="237">
    <w:abstractNumId w:val="3"/>
  </w:num>
  <w:num w:numId="238">
    <w:abstractNumId w:val="3"/>
  </w:num>
  <w:num w:numId="239">
    <w:abstractNumId w:val="2"/>
  </w:num>
  <w:num w:numId="240">
    <w:abstractNumId w:val="2"/>
  </w:num>
  <w:num w:numId="241">
    <w:abstractNumId w:val="3"/>
    <w:lvlOverride w:ilvl="0">
      <w:startOverride w:val="1"/>
    </w:lvlOverride>
  </w:num>
  <w:num w:numId="242">
    <w:abstractNumId w:val="3"/>
  </w:num>
  <w:num w:numId="243">
    <w:abstractNumId w:val="3"/>
  </w:num>
  <w:num w:numId="244">
    <w:abstractNumId w:val="2"/>
  </w:num>
  <w:num w:numId="245">
    <w:abstractNumId w:val="2"/>
  </w:num>
  <w:num w:numId="246">
    <w:abstractNumId w:val="3"/>
  </w:num>
  <w:num w:numId="247">
    <w:abstractNumId w:val="3"/>
  </w:num>
  <w:num w:numId="248">
    <w:abstractNumId w:val="3"/>
  </w:num>
  <w:num w:numId="249">
    <w:abstractNumId w:val="3"/>
  </w:num>
  <w:num w:numId="250">
    <w:abstractNumId w:val="3"/>
  </w:num>
  <w:num w:numId="251">
    <w:abstractNumId w:val="3"/>
  </w:num>
  <w:num w:numId="252">
    <w:abstractNumId w:val="3"/>
  </w:num>
  <w:num w:numId="253">
    <w:abstractNumId w:val="3"/>
  </w:num>
  <w:num w:numId="254">
    <w:abstractNumId w:val="2"/>
  </w:num>
  <w:num w:numId="255">
    <w:abstractNumId w:val="2"/>
  </w:num>
  <w:num w:numId="256">
    <w:abstractNumId w:val="2"/>
  </w:num>
  <w:num w:numId="257">
    <w:abstractNumId w:val="2"/>
  </w:num>
  <w:num w:numId="258">
    <w:abstractNumId w:val="2"/>
  </w:num>
  <w:num w:numId="259">
    <w:abstractNumId w:val="3"/>
    <w:lvlOverride w:ilvl="0">
      <w:startOverride w:val="1"/>
    </w:lvlOverride>
  </w:num>
  <w:num w:numId="260">
    <w:abstractNumId w:val="3"/>
  </w:num>
  <w:num w:numId="261">
    <w:abstractNumId w:val="3"/>
  </w:num>
  <w:num w:numId="262">
    <w:abstractNumId w:val="2"/>
  </w:num>
  <w:num w:numId="263">
    <w:abstractNumId w:val="2"/>
  </w:num>
  <w:num w:numId="264">
    <w:abstractNumId w:val="3"/>
  </w:num>
  <w:num w:numId="265">
    <w:abstractNumId w:val="3"/>
  </w:num>
  <w:num w:numId="266">
    <w:abstractNumId w:val="3"/>
  </w:num>
  <w:num w:numId="267">
    <w:abstractNumId w:val="3"/>
  </w:num>
  <w:num w:numId="268">
    <w:abstractNumId w:val="3"/>
  </w:num>
  <w:num w:numId="269">
    <w:abstractNumId w:val="3"/>
  </w:num>
  <w:num w:numId="270">
    <w:abstractNumId w:val="3"/>
  </w:num>
  <w:num w:numId="271">
    <w:abstractNumId w:val="3"/>
  </w:num>
  <w:num w:numId="272">
    <w:abstractNumId w:val="2"/>
  </w:num>
  <w:num w:numId="273">
    <w:abstractNumId w:val="2"/>
  </w:num>
  <w:num w:numId="274">
    <w:abstractNumId w:val="2"/>
  </w:num>
  <w:num w:numId="275">
    <w:abstractNumId w:val="2"/>
  </w:num>
  <w:num w:numId="276">
    <w:abstractNumId w:val="2"/>
  </w:num>
  <w:num w:numId="277">
    <w:abstractNumId w:val="2"/>
  </w:num>
  <w:num w:numId="278">
    <w:abstractNumId w:val="2"/>
  </w:num>
  <w:num w:numId="279">
    <w:abstractNumId w:val="2"/>
  </w:num>
  <w:num w:numId="280">
    <w:abstractNumId w:val="2"/>
  </w:num>
  <w:num w:numId="281">
    <w:abstractNumId w:val="2"/>
  </w:num>
  <w:num w:numId="282">
    <w:abstractNumId w:val="2"/>
  </w:num>
  <w:num w:numId="283">
    <w:abstractNumId w:val="2"/>
  </w:num>
  <w:num w:numId="284">
    <w:abstractNumId w:val="2"/>
  </w:num>
  <w:num w:numId="285">
    <w:abstractNumId w:val="3"/>
    <w:lvlOverride w:ilvl="0">
      <w:startOverride w:val="1"/>
    </w:lvlOverride>
  </w:num>
  <w:num w:numId="286">
    <w:abstractNumId w:val="3"/>
  </w:num>
  <w:num w:numId="287">
    <w:abstractNumId w:val="3"/>
  </w:num>
  <w:num w:numId="288">
    <w:abstractNumId w:val="3"/>
  </w:num>
  <w:num w:numId="289">
    <w:abstractNumId w:val="3"/>
  </w:num>
  <w:num w:numId="290">
    <w:abstractNumId w:val="3"/>
  </w:num>
  <w:num w:numId="291">
    <w:abstractNumId w:val="3"/>
  </w:num>
  <w:num w:numId="292">
    <w:abstractNumId w:val="3"/>
  </w:num>
  <w:num w:numId="293">
    <w:abstractNumId w:val="3"/>
    <w:lvlOverride w:ilvl="0">
      <w:startOverride w:val="1"/>
    </w:lvlOverride>
  </w:num>
  <w:num w:numId="294">
    <w:abstractNumId w:val="3"/>
  </w:num>
  <w:num w:numId="295">
    <w:abstractNumId w:val="3"/>
  </w:num>
  <w:num w:numId="296">
    <w:abstractNumId w:val="2"/>
  </w:num>
  <w:num w:numId="297">
    <w:abstractNumId w:val="3"/>
  </w:num>
  <w:num w:numId="298">
    <w:abstractNumId w:val="3"/>
  </w:num>
  <w:num w:numId="299">
    <w:abstractNumId w:val="3"/>
  </w:num>
  <w:num w:numId="300">
    <w:abstractNumId w:val="3"/>
  </w:num>
  <w:num w:numId="301">
    <w:abstractNumId w:val="2"/>
  </w:num>
  <w:num w:numId="302">
    <w:abstractNumId w:val="2"/>
  </w:num>
  <w:num w:numId="303">
    <w:abstractNumId w:val="2"/>
  </w:num>
  <w:num w:numId="304">
    <w:abstractNumId w:val="2"/>
  </w:num>
  <w:num w:numId="305">
    <w:abstractNumId w:val="2"/>
  </w:num>
  <w:num w:numId="306">
    <w:abstractNumId w:val="3"/>
    <w:lvlOverride w:ilvl="0">
      <w:startOverride w:val="1"/>
    </w:lvlOverride>
  </w:num>
  <w:num w:numId="307">
    <w:abstractNumId w:val="3"/>
  </w:num>
  <w:num w:numId="308">
    <w:abstractNumId w:val="3"/>
  </w:num>
  <w:num w:numId="309">
    <w:abstractNumId w:val="3"/>
  </w:num>
  <w:num w:numId="310">
    <w:abstractNumId w:val="3"/>
  </w:num>
  <w:num w:numId="311">
    <w:abstractNumId w:val="3"/>
    <w:lvlOverride w:ilvl="0">
      <w:startOverride w:val="1"/>
    </w:lvlOverride>
  </w:num>
  <w:num w:numId="312">
    <w:abstractNumId w:val="3"/>
  </w:num>
  <w:num w:numId="313">
    <w:abstractNumId w:val="3"/>
  </w:num>
  <w:num w:numId="314">
    <w:abstractNumId w:val="3"/>
  </w:num>
  <w:num w:numId="315">
    <w:abstractNumId w:val="3"/>
  </w:num>
  <w:num w:numId="316">
    <w:abstractNumId w:val="3"/>
  </w:num>
  <w:num w:numId="317">
    <w:abstractNumId w:val="3"/>
  </w:num>
  <w:num w:numId="318">
    <w:abstractNumId w:val="3"/>
  </w:num>
  <w:num w:numId="319">
    <w:abstractNumId w:val="3"/>
  </w:num>
  <w:num w:numId="320">
    <w:abstractNumId w:val="3"/>
  </w:num>
  <w:num w:numId="321">
    <w:abstractNumId w:val="2"/>
  </w:num>
  <w:num w:numId="322">
    <w:abstractNumId w:val="2"/>
  </w:num>
  <w:num w:numId="323">
    <w:abstractNumId w:val="2"/>
  </w:num>
  <w:num w:numId="324">
    <w:abstractNumId w:val="3"/>
    <w:lvlOverride w:ilvl="0">
      <w:startOverride w:val="1"/>
    </w:lvlOverride>
  </w:num>
  <w:num w:numId="325">
    <w:abstractNumId w:val="3"/>
  </w:num>
  <w:num w:numId="326">
    <w:abstractNumId w:val="3"/>
  </w:num>
  <w:num w:numId="327">
    <w:abstractNumId w:val="3"/>
  </w:num>
  <w:num w:numId="328">
    <w:abstractNumId w:val="3"/>
  </w:num>
  <w:num w:numId="329">
    <w:abstractNumId w:val="3"/>
  </w:num>
  <w:num w:numId="330">
    <w:abstractNumId w:val="3"/>
  </w:num>
  <w:num w:numId="331">
    <w:abstractNumId w:val="3"/>
  </w:num>
  <w:num w:numId="332">
    <w:abstractNumId w:val="3"/>
    <w:lvlOverride w:ilvl="0">
      <w:startOverride w:val="1"/>
    </w:lvlOverride>
  </w:num>
  <w:num w:numId="333">
    <w:abstractNumId w:val="3"/>
  </w:num>
  <w:num w:numId="334">
    <w:abstractNumId w:val="3"/>
  </w:num>
  <w:num w:numId="335">
    <w:abstractNumId w:val="3"/>
  </w:num>
  <w:num w:numId="336">
    <w:abstractNumId w:val="3"/>
  </w:num>
  <w:num w:numId="337">
    <w:abstractNumId w:val="3"/>
  </w:num>
  <w:num w:numId="338">
    <w:abstractNumId w:val="3"/>
  </w:num>
  <w:num w:numId="339">
    <w:abstractNumId w:val="3"/>
    <w:lvlOverride w:ilvl="0">
      <w:startOverride w:val="1"/>
    </w:lvlOverride>
  </w:num>
  <w:num w:numId="340">
    <w:abstractNumId w:val="3"/>
  </w:num>
  <w:num w:numId="341">
    <w:abstractNumId w:val="3"/>
  </w:num>
  <w:num w:numId="342">
    <w:abstractNumId w:val="3"/>
  </w:num>
  <w:num w:numId="343">
    <w:abstractNumId w:val="3"/>
  </w:num>
  <w:num w:numId="344">
    <w:abstractNumId w:val="3"/>
  </w:num>
  <w:num w:numId="345">
    <w:abstractNumId w:val="2"/>
  </w:num>
  <w:num w:numId="346">
    <w:abstractNumId w:val="2"/>
  </w:num>
  <w:num w:numId="347">
    <w:abstractNumId w:val="2"/>
  </w:num>
  <w:num w:numId="348">
    <w:abstractNumId w:val="3"/>
    <w:lvlOverride w:ilvl="0">
      <w:startOverride w:val="1"/>
    </w:lvlOverride>
  </w:num>
  <w:num w:numId="349">
    <w:abstractNumId w:val="3"/>
  </w:num>
  <w:num w:numId="350">
    <w:abstractNumId w:val="3"/>
  </w:num>
  <w:num w:numId="351">
    <w:abstractNumId w:val="3"/>
  </w:num>
  <w:num w:numId="352">
    <w:abstractNumId w:val="3"/>
  </w:num>
  <w:num w:numId="353">
    <w:abstractNumId w:val="3"/>
  </w:num>
  <w:num w:numId="354">
    <w:abstractNumId w:val="3"/>
  </w:num>
  <w:num w:numId="355">
    <w:abstractNumId w:val="3"/>
    <w:lvlOverride w:ilvl="0">
      <w:startOverride w:val="1"/>
    </w:lvlOverride>
  </w:num>
  <w:num w:numId="356">
    <w:abstractNumId w:val="3"/>
  </w:num>
  <w:num w:numId="357">
    <w:abstractNumId w:val="3"/>
  </w:num>
  <w:num w:numId="358">
    <w:abstractNumId w:val="3"/>
  </w:num>
  <w:num w:numId="359">
    <w:abstractNumId w:val="3"/>
  </w:num>
  <w:num w:numId="360">
    <w:abstractNumId w:val="3"/>
  </w:num>
  <w:num w:numId="361">
    <w:abstractNumId w:val="3"/>
  </w:num>
  <w:num w:numId="362">
    <w:abstractNumId w:val="3"/>
  </w:num>
  <w:num w:numId="363">
    <w:abstractNumId w:val="3"/>
  </w:num>
  <w:num w:numId="364">
    <w:abstractNumId w:val="3"/>
  </w:num>
  <w:num w:numId="365">
    <w:abstractNumId w:val="3"/>
    <w:lvlOverride w:ilvl="0">
      <w:startOverride w:val="1"/>
    </w:lvlOverride>
  </w:num>
  <w:num w:numId="366">
    <w:abstractNumId w:val="3"/>
  </w:num>
  <w:num w:numId="367">
    <w:abstractNumId w:val="3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proofState w:grammar="clean" w:spelling="clean"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  <w:zoom w:percent="100"/>
  <w:embedSystemFonts/>
  <w:defaultTabStop w:val="720"/>
  <w:autoHyphenation w:val="true"/>
  <w:compat>
    <w:compatSetting w:name="compatibilityMode" w:uri="http://schemas.microsoft.com/office/word" w:val="12"/>
  </w:compat>
  <w:themeFontLang w:bidi="" w:eastAsia="" w:val="en-US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mbria" w:asciiTheme="minorHAnsi" w:cs="" w:cstheme="minorBidi" w:eastAsia="Cambria" w:eastAsiaTheme="minorHAnsi" w:hAnsi="Cambria" w:hAnsiTheme="minorHAnsi"/>
        <w:sz w:val="24"/>
        <w:szCs w:val="24"/>
        <w:lang w:bidi="ar-SA" w:eastAsia="en-US" w:val="en-US"/>
      </w:rPr>
    </w:rPrDefault>
    <w:pPrDefault>
      <w:pPr>
        <w:suppressAutoHyphens w:val="true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  <w:pPr>
      <w:widowControl/>
      <w:suppressAutoHyphens w:val="true"/>
      <w:bidi w:val="0"/>
      <w:spacing w:after="200" w:before="0"/>
      <w:jc w:val="left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Heading1" w:type="paragraph">
    <w:name w:val="Heading 1"/>
    <w:basedOn w:val="Normal"/>
    <w:next w:val="BodyText"/>
    <w:uiPriority w:val="9"/>
    <w:qFormat/>
    <w:pPr>
      <w:keepNext w:val="true"/>
      <w:keepLines/>
      <w:spacing w:after="0" w:before="480"/>
      <w:outlineLvl w:val="0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 w:val="true"/>
      <w:keepLines/>
      <w:spacing w:after="0" w:before="200"/>
      <w:outlineLvl w:val="1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 w:val="true"/>
      <w:keepLines/>
      <w:spacing w:after="0" w:before="200"/>
      <w:outlineLvl w:val="2"/>
    </w:pPr>
    <w:rPr>
      <w:rFonts w:ascii="Calibri" w:asciiTheme="majorHAnsi" w:cs="" w:cstheme="majorBidi" w:eastAsia="" w:eastAsiaTheme="majorEastAsia" w:hAnsi="Calibri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 w:val="true"/>
      <w:keepLines/>
      <w:spacing w:after="0" w:before="200"/>
      <w:outlineLvl w:val="3"/>
    </w:pPr>
    <w:rPr>
      <w:rFonts w:ascii="Calibri" w:asciiTheme="majorHAnsi" w:cs="" w:cstheme="majorBidi" w:eastAsia="" w:eastAsiaTheme="majorEastAsia" w:hAnsi="Calibri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 w:val="true"/>
      <w:keepLines/>
      <w:spacing w:after="0" w:before="200"/>
      <w:outlineLvl w:val="4"/>
    </w:pPr>
    <w:rPr>
      <w:rFonts w:ascii="Calibri" w:asciiTheme="majorHAnsi" w:cs="" w:cstheme="majorBidi" w:eastAsia="" w:eastAsiaTheme="majorEastAsia" w:hAnsi="Calibri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 w:val="true"/>
      <w:keepLines/>
      <w:spacing w:after="0" w:before="200"/>
      <w:outlineLvl w:val="5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 w:val="true"/>
      <w:keepLines/>
      <w:spacing w:after="0" w:before="200"/>
      <w:outlineLvl w:val="6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 w:val="true"/>
      <w:keepLines/>
      <w:spacing w:after="0" w:before="200"/>
      <w:outlineLvl w:val="7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 w:val="true"/>
      <w:keepLines/>
      <w:spacing w:after="0" w:before="200"/>
      <w:outlineLvl w:val="8"/>
    </w:pPr>
    <w:rPr>
      <w:rFonts w:ascii="Calibri" w:asciiTheme="majorHAnsi" w:cs="" w:cstheme="majorBidi" w:eastAsia="" w:eastAsiaTheme="majorEastAsia" w:hAnsi="Calibri" w:hAnsiTheme="majorHAnsi"/>
      <w:color w:themeColor="accent1" w:val="4F81BD"/>
      <w:sz w:val="24"/>
      <w:szCs w:val="24"/>
    </w:rPr>
  </w:style>
  <w:style w:default="1" w:styleId="DefaultParagraphFont" w:type="character">
    <w:name w:val="Default Paragraph Font"/>
    <w:semiHidden/>
    <w:unhideWhenUsed/>
    <w:qFormat/>
    <w:rPr/>
  </w:style>
  <w:style w:customStyle="1" w:styleId="BodyTextChar" w:type="character">
    <w:name w:val="Body Text Char"/>
    <w:basedOn w:val="DefaultParagraphFont"/>
    <w:qFormat/>
    <w:rPr/>
  </w:style>
  <w:style w:customStyle="1" w:styleId="VerbatimChar" w:type="character">
    <w:name w:val="Verbatim Char"/>
    <w:basedOn w:val="BodyTextChar"/>
    <w:qFormat/>
    <w:rPr>
      <w:rFonts w:ascii="Consolas" w:hAnsi="Consolas"/>
      <w:sz w:val="22"/>
    </w:rPr>
  </w:style>
  <w:style w:customStyle="1" w:styleId="SectionNumber" w:type="character">
    <w:name w:val="Section Number"/>
    <w:basedOn w:val="BodyTextChar"/>
    <w:qFormat/>
    <w:rPr/>
  </w:style>
  <w:style w:styleId="FootnoteCharacters" w:type="character">
    <w:name w:val="Footnote Characters"/>
    <w:qFormat/>
    <w:rPr>
      <w:vertAlign w:val="superscript"/>
    </w:rPr>
  </w:style>
  <w:style w:styleId="FootnoteReference" w:type="character">
    <w:name w:val="Footnote Reference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customStyle="1" w:styleId="KeywordTok" w:type="character">
    <w:name w:val="KeywordTok"/>
    <w:basedOn w:val="VerbatimChar"/>
    <w:qFormat/>
    <w:rPr>
      <w:b/>
      <w:color w:val="007020"/>
    </w:rPr>
  </w:style>
  <w:style w:customStyle="1" w:styleId="DataTypeTok" w:type="character">
    <w:name w:val="DataTypeTok"/>
    <w:basedOn w:val="VerbatimChar"/>
    <w:qFormat/>
    <w:rPr>
      <w:color w:val="902000"/>
    </w:rPr>
  </w:style>
  <w:style w:customStyle="1" w:styleId="DecValTok" w:type="character">
    <w:name w:val="DecValTok"/>
    <w:basedOn w:val="VerbatimChar"/>
    <w:qFormat/>
    <w:rPr>
      <w:color w:val="40A070"/>
    </w:rPr>
  </w:style>
  <w:style w:customStyle="1" w:styleId="BaseNTok" w:type="character">
    <w:name w:val="BaseNTok"/>
    <w:basedOn w:val="VerbatimChar"/>
    <w:qFormat/>
    <w:rPr>
      <w:color w:val="40A070"/>
    </w:rPr>
  </w:style>
  <w:style w:customStyle="1" w:styleId="FloatTok" w:type="character">
    <w:name w:val="FloatTok"/>
    <w:basedOn w:val="VerbatimChar"/>
    <w:qFormat/>
    <w:rPr>
      <w:color w:val="40A070"/>
    </w:rPr>
  </w:style>
  <w:style w:customStyle="1" w:styleId="ConstantTok" w:type="character">
    <w:name w:val="ConstantTok"/>
    <w:basedOn w:val="VerbatimChar"/>
    <w:qFormat/>
    <w:rPr>
      <w:color w:val="880000"/>
    </w:rPr>
  </w:style>
  <w:style w:customStyle="1" w:styleId="CharTok" w:type="character">
    <w:name w:val="CharTok"/>
    <w:basedOn w:val="VerbatimChar"/>
    <w:qFormat/>
    <w:rPr>
      <w:color w:val="4070A0"/>
    </w:rPr>
  </w:style>
  <w:style w:customStyle="1" w:styleId="SpecialCharTok" w:type="character">
    <w:name w:val="SpecialCharTok"/>
    <w:basedOn w:val="VerbatimChar"/>
    <w:qFormat/>
    <w:rPr>
      <w:color w:val="4070A0"/>
    </w:rPr>
  </w:style>
  <w:style w:customStyle="1" w:styleId="StringTok" w:type="character">
    <w:name w:val="StringTok"/>
    <w:basedOn w:val="VerbatimChar"/>
    <w:qFormat/>
    <w:rPr>
      <w:color w:val="4070A0"/>
    </w:rPr>
  </w:style>
  <w:style w:customStyle="1" w:styleId="VerbatimStringTok" w:type="character">
    <w:name w:val="VerbatimStringTok"/>
    <w:basedOn w:val="VerbatimChar"/>
    <w:qFormat/>
    <w:rPr>
      <w:color w:val="4070A0"/>
    </w:rPr>
  </w:style>
  <w:style w:customStyle="1" w:styleId="SpecialStringTok" w:type="character">
    <w:name w:val="SpecialStringTok"/>
    <w:basedOn w:val="VerbatimChar"/>
    <w:qFormat/>
    <w:rPr>
      <w:color w:val="BB6688"/>
    </w:rPr>
  </w:style>
  <w:style w:customStyle="1" w:styleId="ImportTok" w:type="character">
    <w:name w:val="ImportTok"/>
    <w:basedOn w:val="VerbatimChar"/>
    <w:qFormat/>
    <w:rPr>
      <w:b/>
      <w:color w:val="008000"/>
    </w:rPr>
  </w:style>
  <w:style w:customStyle="1" w:styleId="CommentTok" w:type="character">
    <w:name w:val="CommentTok"/>
    <w:basedOn w:val="VerbatimChar"/>
    <w:qFormat/>
    <w:rPr>
      <w:i/>
      <w:color w:val="60A0B0"/>
    </w:rPr>
  </w:style>
  <w:style w:customStyle="1" w:styleId="DocumentationTok" w:type="character">
    <w:name w:val="DocumentationTok"/>
    <w:basedOn w:val="VerbatimChar"/>
    <w:qFormat/>
    <w:rPr>
      <w:i/>
      <w:color w:val="BA2121"/>
    </w:rPr>
  </w:style>
  <w:style w:customStyle="1" w:styleId="AnnotationTok" w:type="character">
    <w:name w:val="AnnotationTok"/>
    <w:basedOn w:val="VerbatimChar"/>
    <w:qFormat/>
    <w:rPr>
      <w:b/>
      <w:i/>
      <w:color w:val="60A0B0"/>
    </w:rPr>
  </w:style>
  <w:style w:customStyle="1" w:styleId="CommentVarTok" w:type="character">
    <w:name w:val="CommentVarTok"/>
    <w:basedOn w:val="VerbatimChar"/>
    <w:qFormat/>
    <w:rPr>
      <w:b/>
      <w:i/>
      <w:color w:val="60A0B0"/>
    </w:rPr>
  </w:style>
  <w:style w:customStyle="1" w:styleId="OtherTok" w:type="character">
    <w:name w:val="OtherTok"/>
    <w:basedOn w:val="VerbatimChar"/>
    <w:qFormat/>
    <w:rPr>
      <w:color w:val="007020"/>
    </w:rPr>
  </w:style>
  <w:style w:customStyle="1" w:styleId="FunctionTok" w:type="character">
    <w:name w:val="FunctionTok"/>
    <w:basedOn w:val="VerbatimChar"/>
    <w:qFormat/>
    <w:rPr>
      <w:color w:val="06287E"/>
    </w:rPr>
  </w:style>
  <w:style w:customStyle="1" w:styleId="VariableTok" w:type="character">
    <w:name w:val="VariableTok"/>
    <w:basedOn w:val="VerbatimChar"/>
    <w:qFormat/>
    <w:rPr>
      <w:color w:val="19177C"/>
    </w:rPr>
  </w:style>
  <w:style w:customStyle="1" w:styleId="ControlFlowTok" w:type="character">
    <w:name w:val="ControlFlowTok"/>
    <w:basedOn w:val="VerbatimChar"/>
    <w:qFormat/>
    <w:rPr>
      <w:b/>
      <w:color w:val="007020"/>
    </w:rPr>
  </w:style>
  <w:style w:customStyle="1" w:styleId="OperatorTok" w:type="character">
    <w:name w:val="OperatorTok"/>
    <w:basedOn w:val="VerbatimChar"/>
    <w:qFormat/>
    <w:rPr>
      <w:color w:val="666666"/>
    </w:rPr>
  </w:style>
  <w:style w:customStyle="1" w:styleId="BuiltInTok" w:type="character">
    <w:name w:val="BuiltInTok"/>
    <w:basedOn w:val="VerbatimChar"/>
    <w:qFormat/>
    <w:rPr>
      <w:color w:val="008000"/>
    </w:rPr>
  </w:style>
  <w:style w:customStyle="1" w:styleId="ExtensionTok" w:type="character">
    <w:name w:val="ExtensionTok"/>
    <w:basedOn w:val="VerbatimChar"/>
    <w:qFormat/>
    <w:rPr/>
  </w:style>
  <w:style w:customStyle="1" w:styleId="PreprocessorTok" w:type="character">
    <w:name w:val="PreprocessorTok"/>
    <w:basedOn w:val="VerbatimChar"/>
    <w:qFormat/>
    <w:rPr>
      <w:color w:val="BC7A00"/>
    </w:rPr>
  </w:style>
  <w:style w:customStyle="1" w:styleId="AttributeTok" w:type="character">
    <w:name w:val="AttributeTok"/>
    <w:basedOn w:val="VerbatimChar"/>
    <w:qFormat/>
    <w:rPr>
      <w:color w:val="7D9029"/>
    </w:rPr>
  </w:style>
  <w:style w:customStyle="1" w:styleId="RegionMarkerTok" w:type="character">
    <w:name w:val="RegionMarkerTok"/>
    <w:basedOn w:val="VerbatimChar"/>
    <w:qFormat/>
    <w:rPr/>
  </w:style>
  <w:style w:customStyle="1" w:styleId="InformationTok" w:type="character">
    <w:name w:val="InformationTok"/>
    <w:basedOn w:val="VerbatimChar"/>
    <w:qFormat/>
    <w:rPr>
      <w:b/>
      <w:i/>
      <w:color w:val="60A0B0"/>
    </w:rPr>
  </w:style>
  <w:style w:customStyle="1" w:styleId="WarningTok" w:type="character">
    <w:name w:val="WarningTok"/>
    <w:basedOn w:val="VerbatimChar"/>
    <w:qFormat/>
    <w:rPr>
      <w:b/>
      <w:i/>
      <w:color w:val="60A0B0"/>
    </w:rPr>
  </w:style>
  <w:style w:customStyle="1" w:styleId="AlertTok" w:type="character">
    <w:name w:val="AlertTok"/>
    <w:basedOn w:val="VerbatimChar"/>
    <w:qFormat/>
    <w:rPr>
      <w:b/>
      <w:color w:val="FF0000"/>
    </w:rPr>
  </w:style>
  <w:style w:customStyle="1" w:styleId="ErrorTok" w:type="character">
    <w:name w:val="ErrorTok"/>
    <w:basedOn w:val="VerbatimChar"/>
    <w:qFormat/>
    <w:rPr>
      <w:b/>
      <w:color w:val="FF0000"/>
    </w:rPr>
  </w:style>
  <w:style w:customStyle="1" w:styleId="NormalTok" w:type="character">
    <w:name w:val="NormalTok"/>
    <w:basedOn w:val="VerbatimChar"/>
    <w:qFormat/>
    <w:rPr/>
  </w:style>
  <w:style w:styleId="Heading" w:type="paragraph">
    <w:name w:val="Heading"/>
    <w:basedOn w:val="Normal"/>
    <w:next w:val="BodyText"/>
    <w:qFormat/>
    <w:pPr>
      <w:keepNext w:val="true"/>
      <w:spacing w:after="120" w:before="240"/>
    </w:pPr>
    <w:rPr>
      <w:rFonts w:ascii="Liberation Sans" w:cs="FreeSans" w:eastAsia="Noto Sans CJK SC" w:hAnsi="Liberation Sans"/>
      <w:sz w:val="28"/>
      <w:szCs w:val="28"/>
    </w:rPr>
  </w:style>
  <w:style w:styleId="BodyText" w:type="paragraph">
    <w:name w:val="Body Text"/>
    <w:basedOn w:val="Normal"/>
    <w:link w:val="BodyTextChar"/>
    <w:qFormat/>
    <w:pPr>
      <w:spacing w:after="180" w:before="180"/>
    </w:pPr>
    <w:rPr/>
  </w:style>
  <w:style w:styleId="List" w:type="paragraph">
    <w:name w:val="List"/>
    <w:basedOn w:val="BodyText"/>
    <w:pPr/>
    <w:rPr>
      <w:rFonts w:cs="FreeSans"/>
    </w:rPr>
  </w:style>
  <w:style w:styleId="Caption" w:type="paragraph">
    <w:name w:val="Caption"/>
    <w:basedOn w:val="Normal"/>
    <w:link w:val="BodyTextChar"/>
    <w:qFormat/>
    <w:pPr>
      <w:spacing w:after="120" w:before="0"/>
    </w:pPr>
    <w:rPr>
      <w:i/>
    </w:rPr>
  </w:style>
  <w:style w:styleId="Index" w:type="paragraph">
    <w:name w:val="Index"/>
    <w:basedOn w:val="Normal"/>
    <w:qFormat/>
    <w:pPr>
      <w:suppressLineNumbers/>
    </w:pPr>
    <w:rPr>
      <w:rFonts w:cs="FreeSans"/>
    </w:rPr>
  </w:style>
  <w:style w:customStyle="1" w:styleId="FirstParagraph" w:type="paragraph">
    <w:name w:val="First Paragraph"/>
    <w:basedOn w:val="BodyText"/>
    <w:next w:val="BodyText"/>
    <w:qFormat/>
    <w:pPr/>
    <w:rPr/>
  </w:style>
  <w:style w:customStyle="1" w:styleId="Compact" w:type="paragraph">
    <w:name w:val="Compact"/>
    <w:basedOn w:val="BodyText"/>
    <w:qFormat/>
    <w:pPr>
      <w:spacing w:after="36" w:before="36"/>
    </w:pPr>
    <w:rPr/>
  </w:style>
  <w:style w:styleId="Title" w:type="paragraph">
    <w:name w:val="Title"/>
    <w:basedOn w:val="Normal"/>
    <w:next w:val="BodyText"/>
    <w:qFormat/>
    <w:pPr>
      <w:keepNext w:val="true"/>
      <w:keepLines/>
      <w:spacing w:after="240" w:before="480"/>
      <w:jc w:val="center"/>
    </w:pPr>
    <w:rPr>
      <w:rFonts w:ascii="Calibri" w:asciiTheme="majorHAnsi" w:cs="" w:cstheme="majorBidi" w:eastAsia="" w:eastAsiaTheme="majorEastAsia" w:hAnsi="Calibri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 w:val="true"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styleId="Date" w:type="paragraph">
    <w:name w:val="Date"/>
    <w:next w:val="BodyText"/>
    <w:qFormat/>
    <w:pPr>
      <w:keepNext w:val="true"/>
      <w:keepLines/>
      <w:widowControl/>
      <w:suppressAutoHyphens w:val="true"/>
      <w:bidi w:val="0"/>
      <w:spacing w:after="200" w:before="0"/>
      <w:jc w:val="center"/>
    </w:pPr>
    <w:rPr>
      <w:rFonts w:ascii="Cambria" w:asciiTheme="minorHAnsi" w:cs="" w:cstheme="minorBidi" w:eastAsia="Cambria" w:eastAsiaTheme="minorHAnsi" w:hAnsi="Cambria" w:hAnsiTheme="minorHAnsi"/>
      <w:color w:val="auto"/>
      <w:kern w:val="0"/>
      <w:sz w:val="24"/>
      <w:szCs w:val="24"/>
      <w:lang w:bidi="ar-SA" w:eastAsia="en-US" w:val="en-US"/>
    </w:rPr>
  </w:style>
  <w:style w:customStyle="1" w:styleId="AbstractTitle" w:type="paragraph">
    <w:name w:val="Abstract Title"/>
    <w:basedOn w:val="Normal"/>
    <w:next w:val="Abstract"/>
    <w:qFormat/>
    <w:pPr>
      <w:keepNext w:val="true"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 w:val="true"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qFormat/>
    <w:pPr/>
    <w:rPr/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hanging="0" w:left="480" w:right="480"/>
    </w:pPr>
    <w:rPr/>
  </w:style>
  <w:style w:styleId="FootnoteText" w:type="paragraph">
    <w:name w:val="Footnote Text"/>
    <w:basedOn w:val="Normal"/>
    <w:uiPriority w:val="9"/>
    <w:unhideWhenUsed/>
    <w:qFormat/>
    <w:pPr/>
    <w:rPr/>
  </w:style>
  <w:style w:customStyle="1" w:styleId="DefinitionTerm" w:type="paragraph">
    <w:name w:val="Definition Term"/>
    <w:basedOn w:val="Normal"/>
    <w:next w:val="Definition"/>
    <w:qFormat/>
    <w:pPr>
      <w:keepNext w:val="true"/>
      <w:keepLines/>
      <w:spacing w:after="0" w:before="0"/>
    </w:pPr>
    <w:rPr>
      <w:b/>
    </w:rPr>
  </w:style>
  <w:style w:customStyle="1" w:styleId="Definition" w:type="paragraph">
    <w:name w:val="Definition"/>
    <w:basedOn w:val="Normal"/>
    <w:qFormat/>
    <w:pPr/>
    <w:rPr/>
  </w:style>
  <w:style w:customStyle="1" w:styleId="TableCaption" w:type="paragraph">
    <w:name w:val="Table Caption"/>
    <w:basedOn w:val="Caption"/>
    <w:qFormat/>
    <w:pPr>
      <w:keepNext w:val="true"/>
    </w:pPr>
    <w:rPr/>
  </w:style>
  <w:style w:customStyle="1" w:styleId="ImageCaption" w:type="paragraph">
    <w:name w:val="Image Caption"/>
    <w:basedOn w:val="Caption"/>
    <w:qFormat/>
    <w:pPr/>
    <w:rPr/>
  </w:style>
  <w:style w:customStyle="1" w:styleId="Figure" w:type="paragraph">
    <w:name w:val="Figure"/>
    <w:basedOn w:val="Normal"/>
    <w:qFormat/>
    <w:pPr/>
    <w:rPr/>
  </w:style>
  <w:style w:customStyle="1" w:styleId="CaptionedFigure" w:type="paragraph">
    <w:name w:val="Captioned Figure"/>
    <w:basedOn w:val="Figure"/>
    <w:qFormat/>
    <w:pPr>
      <w:keepNext w:val="true"/>
    </w:pPr>
    <w:rPr/>
  </w:style>
  <w:style w:styleId="IndexHeading" w:type="paragraph">
    <w:name w:val="Index Heading"/>
    <w:basedOn w:val="Heading"/>
    <w:pPr/>
    <w:rPr/>
  </w:style>
  <w:style w:styleId="TOCHeading" w:type="paragraph">
    <w:name w:val="TOC Heading"/>
    <w:basedOn w:val="Heading1"/>
    <w:next w:val="BodyText"/>
    <w:uiPriority w:val="39"/>
    <w:unhideWhenUsed/>
    <w:qFormat/>
    <w:pPr>
      <w:spacing w:after="0" w:before="240" w:line="259" w:lineRule="auto"/>
      <w:outlineLvl w:val="9"/>
    </w:pPr>
    <w:rPr>
      <w:rFonts w:ascii="Calibri" w:asciiTheme="majorHAnsi" w:cs="" w:cstheme="majorBidi" w:eastAsia="" w:eastAsiaTheme="majorEastAsia" w:hAnsi="Calibri" w:hAnsiTheme="majorHAnsi"/>
      <w:b w:val="false"/>
      <w:bCs w:val="false"/>
      <w:color w:themeColor="accent1" w:themeShade="bf" w:val="365F91"/>
    </w:rPr>
  </w:style>
  <w:style w:customStyle="1" w:styleId="SourceCode" w:type="paragraph">
    <w:name w:val="Source Code"/>
    <w:basedOn w:val="Normal"/>
    <w:link w:val="VerbatimChar"/>
    <w:qFormat/>
    <w:pPr/>
    <w:rPr/>
  </w:style>
  <w:style w:styleId="HeaderandFooter" w:type="paragraph">
    <w:name w:val="Header and Footer"/>
    <w:basedOn w:val="Normal"/>
    <w:qFormat/>
    <w:pPr/>
    <w:rPr/>
  </w:style>
  <w:style w:styleId="Footer" w:type="paragraph">
    <w:name w:val="Footer"/>
    <w:basedOn w:val="Normal"/>
    <w:qFormat/>
    <w:pPr>
      <w:suppressLineNumbers/>
      <w:tabs>
        <w:tab w:pos="720" w:val="clear"/>
        <w:tab w:leader="none" w:pos="4680" w:val="center"/>
        <w:tab w:leader="none" w:pos="9360" w:val="right"/>
      </w:tabs>
      <w:spacing w:after="0" w:before="0"/>
    </w:pPr>
    <w:rPr>
      <w:sz w:val="18"/>
      <w:szCs w:val="18"/>
    </w:rPr>
  </w:style>
  <w:style w:default="1" w:styleId="Table" w:type="table">
    <w:name w:val="Table"/>
    <w:basedOn w:val="TableNormal"/>
    <w:semiHidden/>
    <w:unhideWhenUsed/>
    <w:qFormat/>
    <w:tblPr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val="single"/>
        </w:tcBorders>
        <w:vAlign w:val="bottom"/>
      </w:tcPr>
    </w:tblStyle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footer1.xml" Type="http://schemas.openxmlformats.org/officeDocument/2006/relationships/footer" /><Relationship Id="rId10" Target="footer2.xml" Type="http://schemas.openxmlformats.org/officeDocument/2006/relationships/footer" /><Relationship Id="rId11" Target="footer3.xml" Type="http://schemas.openxmlformats.org/officeDocument/2006/relationships/foot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Application>LibreOffice/24.2.7.2$Linux_X86_64 LibreOffice_project/420$Build-2</Application>
  <AppVersion>15.0000</AppVersion>
  <Pages>60</Pages>
  <Words>14602</Words>
  <Characters>74012</Characters>
  <CharactersWithSpaces>89402</CharactersWithSpaces>
  <Paragraphs>1038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2026-09-15T16:47:38Z</dcterms:created>
  <dcterms:modified xsi:type="dcterms:W3CDTF">2026-09-15T16:47:38Z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